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55F6A" w14:textId="6C1847E8" w:rsidR="008612E7" w:rsidRPr="00D1636C" w:rsidRDefault="008612E7" w:rsidP="008612E7">
      <w:pPr>
        <w:tabs>
          <w:tab w:val="left" w:pos="540"/>
        </w:tabs>
        <w:spacing w:before="0"/>
        <w:ind w:left="540"/>
        <w:jc w:val="center"/>
        <w:rPr>
          <w:rFonts w:cs="Arial"/>
          <w:b/>
          <w:bCs/>
          <w:color w:val="00B050"/>
        </w:rPr>
      </w:pPr>
      <w:r w:rsidRPr="00D1636C">
        <w:rPr>
          <w:rFonts w:cs="Arial"/>
          <w:b/>
          <w:bCs/>
          <w:color w:val="00B050"/>
        </w:rPr>
        <w:t>AVIS DE RECRUTEMENT</w:t>
      </w:r>
      <w:r>
        <w:rPr>
          <w:rFonts w:cs="Arial"/>
          <w:b/>
          <w:bCs/>
          <w:color w:val="00B050"/>
        </w:rPr>
        <w:t xml:space="preserve"> </w:t>
      </w:r>
    </w:p>
    <w:p w14:paraId="042A4006" w14:textId="77777777" w:rsidR="008612E7" w:rsidRPr="00D1636C" w:rsidRDefault="008612E7" w:rsidP="008612E7">
      <w:pPr>
        <w:tabs>
          <w:tab w:val="left" w:pos="540"/>
        </w:tabs>
        <w:spacing w:before="0"/>
        <w:ind w:left="540"/>
        <w:jc w:val="center"/>
        <w:rPr>
          <w:rFonts w:cs="Arial"/>
          <w:b/>
          <w:bCs/>
          <w:iCs/>
          <w:color w:val="00B050"/>
        </w:rPr>
      </w:pPr>
      <w:r w:rsidRPr="00D1636C">
        <w:rPr>
          <w:rFonts w:cs="Arial"/>
          <w:b/>
          <w:bCs/>
          <w:color w:val="00B050"/>
        </w:rPr>
        <w:t>Agence belge de développement (</w:t>
      </w:r>
      <w:proofErr w:type="spellStart"/>
      <w:r w:rsidRPr="00D1636C">
        <w:rPr>
          <w:rFonts w:cs="Arial"/>
          <w:b/>
          <w:bCs/>
          <w:color w:val="00B050"/>
        </w:rPr>
        <w:t>Enabel</w:t>
      </w:r>
      <w:proofErr w:type="spellEnd"/>
      <w:r w:rsidRPr="00D1636C">
        <w:rPr>
          <w:rFonts w:cs="Arial"/>
          <w:b/>
          <w:bCs/>
          <w:color w:val="00B050"/>
        </w:rPr>
        <w:t>)</w:t>
      </w:r>
    </w:p>
    <w:p w14:paraId="63E6E9D7" w14:textId="7AD9172B" w:rsidR="008612E7" w:rsidRPr="00D1636C" w:rsidRDefault="008612E7" w:rsidP="008612E7">
      <w:pPr>
        <w:tabs>
          <w:tab w:val="left" w:pos="540"/>
        </w:tabs>
        <w:spacing w:before="0"/>
        <w:ind w:left="540"/>
        <w:jc w:val="center"/>
        <w:rPr>
          <w:rFonts w:cs="Arial"/>
          <w:b/>
          <w:bCs/>
          <w:iCs/>
        </w:rPr>
      </w:pPr>
      <w:r>
        <w:rPr>
          <w:rFonts w:cs="Arial"/>
          <w:b/>
          <w:bCs/>
          <w:caps/>
          <w:color w:val="00B050"/>
        </w:rPr>
        <w:t>expert</w:t>
      </w:r>
      <w:r w:rsidR="00651523">
        <w:rPr>
          <w:rFonts w:cs="Arial"/>
          <w:b/>
          <w:bCs/>
          <w:caps/>
          <w:color w:val="00B050"/>
        </w:rPr>
        <w:t>.E</w:t>
      </w:r>
      <w:r>
        <w:rPr>
          <w:rFonts w:cs="Arial"/>
          <w:b/>
          <w:bCs/>
          <w:caps/>
          <w:color w:val="00B050"/>
        </w:rPr>
        <w:t xml:space="preserve"> pastoralisme</w:t>
      </w:r>
    </w:p>
    <w:p w14:paraId="2CA5B7C5" w14:textId="77777777" w:rsidR="008612E7" w:rsidRPr="00A74708" w:rsidRDefault="008612E7" w:rsidP="008612E7">
      <w:pPr>
        <w:tabs>
          <w:tab w:val="left" w:pos="540"/>
        </w:tabs>
        <w:spacing w:before="0" w:after="120" w:line="240" w:lineRule="auto"/>
        <w:rPr>
          <w:rFonts w:cs="Arial"/>
          <w:b/>
          <w:sz w:val="22"/>
          <w:szCs w:val="22"/>
        </w:rPr>
      </w:pPr>
      <w:proofErr w:type="spellStart"/>
      <w:r w:rsidRPr="00A74708">
        <w:rPr>
          <w:rFonts w:cs="Arial"/>
          <w:b/>
          <w:bCs/>
          <w:iCs/>
          <w:sz w:val="22"/>
          <w:szCs w:val="22"/>
        </w:rPr>
        <w:t>Enabel</w:t>
      </w:r>
      <w:proofErr w:type="spellEnd"/>
      <w:r w:rsidRPr="00A74708">
        <w:rPr>
          <w:rFonts w:cs="Arial"/>
          <w:b/>
          <w:bCs/>
          <w:iCs/>
          <w:sz w:val="22"/>
          <w:szCs w:val="22"/>
        </w:rPr>
        <w:t xml:space="preserve"> est l’Agence belge de développement. Nous accomplissons toute mission de service public qui s’inscrit dans le cadre de l’Agenda 2030 pour le développement durable, en Belgique et à l’étranger. Ainsi, </w:t>
      </w:r>
      <w:proofErr w:type="spellStart"/>
      <w:r w:rsidRPr="00A74708">
        <w:rPr>
          <w:rFonts w:cs="Arial"/>
          <w:b/>
          <w:bCs/>
          <w:iCs/>
          <w:sz w:val="22"/>
          <w:szCs w:val="22"/>
        </w:rPr>
        <w:t>Enabel</w:t>
      </w:r>
      <w:proofErr w:type="spellEnd"/>
      <w:r w:rsidRPr="00A74708">
        <w:rPr>
          <w:rFonts w:cs="Arial"/>
          <w:b/>
          <w:bCs/>
          <w:iCs/>
          <w:sz w:val="22"/>
          <w:szCs w:val="22"/>
        </w:rPr>
        <w:t xml:space="preserve"> renforce l’impact de la Belgique en matière de développement international en exécutant également des missions pour des mandants tiers, tant nationaux qu’internationaux.</w:t>
      </w:r>
    </w:p>
    <w:p w14:paraId="6C87D229" w14:textId="53BF3FD1" w:rsidR="008612E7" w:rsidRPr="00A74708" w:rsidRDefault="008612E7" w:rsidP="008612E7">
      <w:pPr>
        <w:tabs>
          <w:tab w:val="left" w:pos="540"/>
        </w:tabs>
        <w:spacing w:before="0" w:line="240" w:lineRule="auto"/>
        <w:rPr>
          <w:rFonts w:cs="Arial"/>
          <w:b/>
          <w:color w:val="00B050"/>
          <w:sz w:val="22"/>
          <w:szCs w:val="22"/>
        </w:rPr>
      </w:pPr>
      <w:r w:rsidRPr="00A74708">
        <w:rPr>
          <w:rFonts w:cs="Arial"/>
          <w:b/>
          <w:sz w:val="22"/>
          <w:szCs w:val="22"/>
        </w:rPr>
        <w:t xml:space="preserve">Dans le cadre du développement de ses activités, en coopération déléguée de l’UE en Mauritanie, </w:t>
      </w:r>
      <w:proofErr w:type="spellStart"/>
      <w:r w:rsidRPr="00A74708">
        <w:rPr>
          <w:rFonts w:cs="Arial"/>
          <w:b/>
          <w:sz w:val="22"/>
          <w:szCs w:val="22"/>
        </w:rPr>
        <w:t>Enabel</w:t>
      </w:r>
      <w:proofErr w:type="spellEnd"/>
      <w:r w:rsidRPr="00A74708">
        <w:rPr>
          <w:rFonts w:cs="Arial"/>
          <w:b/>
          <w:sz w:val="22"/>
          <w:szCs w:val="22"/>
        </w:rPr>
        <w:t xml:space="preserve"> recherche </w:t>
      </w:r>
      <w:r>
        <w:rPr>
          <w:rFonts w:cs="Arial"/>
          <w:b/>
          <w:sz w:val="22"/>
          <w:szCs w:val="22"/>
        </w:rPr>
        <w:t>un (1)</w:t>
      </w:r>
      <w:r w:rsidRPr="00A74708">
        <w:rPr>
          <w:rFonts w:cs="Arial"/>
          <w:b/>
          <w:sz w:val="22"/>
          <w:szCs w:val="22"/>
        </w:rPr>
        <w:t xml:space="preserve"> </w:t>
      </w:r>
      <w:proofErr w:type="spellStart"/>
      <w:r>
        <w:rPr>
          <w:rFonts w:cs="Arial"/>
          <w:b/>
          <w:sz w:val="22"/>
          <w:szCs w:val="22"/>
        </w:rPr>
        <w:t>Expert</w:t>
      </w:r>
      <w:r w:rsidR="00651523">
        <w:rPr>
          <w:rFonts w:cs="Arial"/>
          <w:b/>
          <w:sz w:val="22"/>
          <w:szCs w:val="22"/>
        </w:rPr>
        <w:t>.e</w:t>
      </w:r>
      <w:proofErr w:type="spellEnd"/>
      <w:r>
        <w:rPr>
          <w:rFonts w:cs="Arial"/>
          <w:b/>
          <w:sz w:val="22"/>
          <w:szCs w:val="22"/>
        </w:rPr>
        <w:t xml:space="preserve"> Pastoralisme.</w:t>
      </w:r>
    </w:p>
    <w:p w14:paraId="10634955" w14:textId="2A803BC4" w:rsidR="008612E7" w:rsidRPr="00D576BB" w:rsidRDefault="008612E7" w:rsidP="00421BC4">
      <w:pPr>
        <w:suppressAutoHyphens w:val="0"/>
        <w:spacing w:before="0" w:after="160" w:line="259" w:lineRule="auto"/>
        <w:jc w:val="left"/>
        <w:rPr>
          <w:rFonts w:cs="Arial"/>
          <w:b/>
          <w:color w:val="00B050"/>
          <w:sz w:val="22"/>
          <w:szCs w:val="22"/>
        </w:rPr>
      </w:pPr>
      <w:r w:rsidRPr="00D576BB">
        <w:rPr>
          <w:rFonts w:cs="Arial"/>
          <w:b/>
          <w:color w:val="00B050"/>
          <w:sz w:val="22"/>
          <w:szCs w:val="22"/>
        </w:rPr>
        <w:t>RESPONSABILITES PRINCIPALES</w:t>
      </w:r>
    </w:p>
    <w:p w14:paraId="1BF69771" w14:textId="03B5EAC0" w:rsidR="008612E7" w:rsidRPr="00651523" w:rsidRDefault="008612E7" w:rsidP="00651523">
      <w:pPr>
        <w:suppressAutoHyphens w:val="0"/>
        <w:spacing w:before="0" w:after="160" w:line="259" w:lineRule="auto"/>
        <w:rPr>
          <w:rFonts w:eastAsia="Calibri" w:cs="Times New Roman"/>
          <w:color w:val="auto"/>
          <w:kern w:val="2"/>
          <w:sz w:val="22"/>
          <w:szCs w:val="22"/>
          <w:lang w:eastAsia="en-US"/>
          <w14:ligatures w14:val="standardContextual"/>
        </w:rPr>
      </w:pPr>
      <w:r w:rsidRPr="00651523">
        <w:rPr>
          <w:rFonts w:eastAsia="Calibri" w:cs="Times New Roman"/>
          <w:color w:val="auto"/>
          <w:kern w:val="2"/>
          <w:sz w:val="22"/>
          <w:szCs w:val="22"/>
          <w:lang w:val="fr-BE" w:eastAsia="en-US"/>
          <w14:ligatures w14:val="standardContextual"/>
        </w:rPr>
        <w:t>Sous l’autorité hiérarchique de l’Intervention Manager, l’</w:t>
      </w:r>
      <w:proofErr w:type="spellStart"/>
      <w:r w:rsidRPr="00651523">
        <w:rPr>
          <w:rFonts w:eastAsia="Calibri" w:cs="Times New Roman"/>
          <w:color w:val="auto"/>
          <w:kern w:val="2"/>
          <w:sz w:val="22"/>
          <w:szCs w:val="22"/>
          <w:lang w:val="fr-BE" w:eastAsia="en-US"/>
          <w14:ligatures w14:val="standardContextual"/>
        </w:rPr>
        <w:t>Expert.e</w:t>
      </w:r>
      <w:proofErr w:type="spellEnd"/>
      <w:r w:rsidRPr="00651523">
        <w:rPr>
          <w:rFonts w:eastAsia="Calibri" w:cs="Times New Roman"/>
          <w:color w:val="auto"/>
          <w:kern w:val="2"/>
          <w:sz w:val="22"/>
          <w:szCs w:val="22"/>
          <w:lang w:val="fr-BE" w:eastAsia="en-US"/>
          <w14:ligatures w14:val="standardContextual"/>
        </w:rPr>
        <w:t xml:space="preserve"> en pastoralisme assurera un rôle technique dans le pilotage </w:t>
      </w:r>
      <w:r w:rsidR="00651523">
        <w:rPr>
          <w:rFonts w:eastAsia="Calibri" w:cs="Times New Roman"/>
          <w:color w:val="auto"/>
          <w:kern w:val="2"/>
          <w:sz w:val="22"/>
          <w:szCs w:val="22"/>
          <w:lang w:val="fr-BE" w:eastAsia="en-US"/>
          <w14:ligatures w14:val="standardContextual"/>
        </w:rPr>
        <w:t>d</w:t>
      </w:r>
      <w:r w:rsidRPr="00651523">
        <w:rPr>
          <w:rFonts w:eastAsia="Calibri" w:cs="Times New Roman"/>
          <w:color w:val="auto"/>
          <w:kern w:val="2"/>
          <w:sz w:val="22"/>
          <w:szCs w:val="22"/>
          <w:lang w:val="fr-BE" w:eastAsia="en-US"/>
          <w14:ligatures w14:val="standardContextual"/>
        </w:rPr>
        <w:t xml:space="preserve">u schéma d’Aménagement Pastoral   en concertation avec le Conseil </w:t>
      </w:r>
      <w:r w:rsidR="00421BC4" w:rsidRPr="00651523">
        <w:rPr>
          <w:rFonts w:eastAsia="Calibri" w:cs="Times New Roman"/>
          <w:color w:val="auto"/>
          <w:kern w:val="2"/>
          <w:sz w:val="22"/>
          <w:szCs w:val="22"/>
          <w:lang w:val="fr-BE" w:eastAsia="en-US"/>
          <w14:ligatures w14:val="standardContextual"/>
        </w:rPr>
        <w:t>Régional,</w:t>
      </w:r>
      <w:r w:rsidRPr="00651523">
        <w:rPr>
          <w:rFonts w:eastAsia="Calibri" w:cs="Times New Roman"/>
          <w:color w:val="auto"/>
          <w:kern w:val="2"/>
          <w:sz w:val="22"/>
          <w:szCs w:val="22"/>
          <w:lang w:val="fr-BE" w:eastAsia="en-US"/>
          <w14:ligatures w14:val="standardContextual"/>
        </w:rPr>
        <w:t xml:space="preserve"> afin d’atténuer les conflits sur les ressources pastorales qui dériveraient de l’afflux de cheptel conséquemment aux déplacements de réfugiés.  </w:t>
      </w:r>
      <w:r w:rsidRPr="00651523">
        <w:rPr>
          <w:rFonts w:eastAsia="Calibri" w:cs="Times New Roman"/>
          <w:color w:val="auto"/>
          <w:kern w:val="2"/>
          <w:sz w:val="22"/>
          <w:szCs w:val="22"/>
          <w:lang w:eastAsia="en-US"/>
          <w14:ligatures w14:val="standardContextual"/>
        </w:rPr>
        <w:t> </w:t>
      </w:r>
    </w:p>
    <w:p w14:paraId="5E1C9367"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Il /elle a pour missions principales de :   </w:t>
      </w:r>
      <w:r w:rsidRPr="008612E7">
        <w:rPr>
          <w:rFonts w:eastAsia="Calibri" w:cs="Times New Roman"/>
          <w:color w:val="auto"/>
          <w:kern w:val="2"/>
          <w:sz w:val="22"/>
          <w:szCs w:val="22"/>
          <w:lang w:eastAsia="en-US"/>
          <w14:ligatures w14:val="standardContextual"/>
        </w:rPr>
        <w:t> </w:t>
      </w:r>
    </w:p>
    <w:p w14:paraId="55E98EF1"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b/>
          <w:bCs/>
          <w:i/>
          <w:iCs/>
          <w:color w:val="auto"/>
          <w:kern w:val="2"/>
          <w:sz w:val="22"/>
          <w:szCs w:val="22"/>
          <w:lang w:val="fr-BE" w:eastAsia="en-US"/>
          <w14:ligatures w14:val="standardContextual"/>
        </w:rPr>
        <w:t xml:space="preserve">Domaine 1 : Comme </w:t>
      </w:r>
      <w:proofErr w:type="spellStart"/>
      <w:r w:rsidRPr="008612E7">
        <w:rPr>
          <w:rFonts w:eastAsia="Calibri" w:cs="Times New Roman"/>
          <w:b/>
          <w:bCs/>
          <w:i/>
          <w:iCs/>
          <w:color w:val="auto"/>
          <w:kern w:val="2"/>
          <w:sz w:val="22"/>
          <w:szCs w:val="22"/>
          <w:lang w:val="fr-BE" w:eastAsia="en-US"/>
          <w14:ligatures w14:val="standardContextual"/>
        </w:rPr>
        <w:t>Expert·e</w:t>
      </w:r>
      <w:proofErr w:type="spellEnd"/>
      <w:r w:rsidRPr="008612E7">
        <w:rPr>
          <w:rFonts w:eastAsia="Calibri" w:cs="Times New Roman"/>
          <w:b/>
          <w:bCs/>
          <w:i/>
          <w:iCs/>
          <w:color w:val="auto"/>
          <w:kern w:val="2"/>
          <w:sz w:val="22"/>
          <w:szCs w:val="22"/>
          <w:lang w:val="fr-BE" w:eastAsia="en-US"/>
          <w14:ligatures w14:val="standardContextual"/>
        </w:rPr>
        <w:t xml:space="preserve"> </w:t>
      </w:r>
      <w:proofErr w:type="spellStart"/>
      <w:r w:rsidRPr="008612E7">
        <w:rPr>
          <w:rFonts w:eastAsia="Calibri" w:cs="Times New Roman"/>
          <w:b/>
          <w:bCs/>
          <w:i/>
          <w:iCs/>
          <w:color w:val="auto"/>
          <w:kern w:val="2"/>
          <w:sz w:val="22"/>
          <w:szCs w:val="22"/>
          <w:lang w:val="fr-BE" w:eastAsia="en-US"/>
          <w14:ligatures w14:val="standardContextual"/>
        </w:rPr>
        <w:t>sectoriel·le</w:t>
      </w:r>
      <w:proofErr w:type="spellEnd"/>
      <w:r w:rsidRPr="008612E7">
        <w:rPr>
          <w:rFonts w:eastAsia="Calibri" w:cs="Times New Roman"/>
          <w:b/>
          <w:bCs/>
          <w:i/>
          <w:iCs/>
          <w:color w:val="auto"/>
          <w:kern w:val="2"/>
          <w:sz w:val="22"/>
          <w:szCs w:val="22"/>
          <w:lang w:val="fr-BE" w:eastAsia="en-US"/>
          <w14:ligatures w14:val="standardContextual"/>
        </w:rPr>
        <w:t>/thématique </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7C1DA271"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b/>
          <w:bCs/>
          <w:color w:val="auto"/>
          <w:kern w:val="2"/>
          <w:sz w:val="22"/>
          <w:szCs w:val="22"/>
          <w:lang w:val="fr-MA" w:eastAsia="en-US"/>
          <w14:ligatures w14:val="standardContextual"/>
        </w:rPr>
        <w:t>Planification</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17EDC2AA"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Etablir la planification des actions concernant l’appui à l’amélioration de la gestion des ressources pastorales dans le cadre des orientations du SAP. </w:t>
      </w:r>
      <w:r w:rsidRPr="008612E7">
        <w:rPr>
          <w:rFonts w:eastAsia="Calibri" w:cs="Times New Roman"/>
          <w:color w:val="auto"/>
          <w:kern w:val="2"/>
          <w:sz w:val="22"/>
          <w:szCs w:val="22"/>
          <w:lang w:eastAsia="en-US"/>
          <w14:ligatures w14:val="standardContextual"/>
        </w:rPr>
        <w:t> </w:t>
      </w:r>
    </w:p>
    <w:p w14:paraId="17519FBE"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b/>
          <w:bCs/>
          <w:color w:val="auto"/>
          <w:kern w:val="2"/>
          <w:sz w:val="22"/>
          <w:szCs w:val="22"/>
          <w:lang w:val="fr-MA" w:eastAsia="en-US"/>
          <w14:ligatures w14:val="standardContextual"/>
        </w:rPr>
        <w:t>1.2 Exécution</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4BAAC9EB" w14:textId="02E7018C"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 Accompagner les prestataires, partenaires et bénéficiaires dans la mise en œuvre des activités. </w:t>
      </w:r>
      <w:r w:rsidRPr="008612E7">
        <w:rPr>
          <w:rFonts w:eastAsia="Calibri" w:cs="Times New Roman"/>
          <w:color w:val="auto"/>
          <w:kern w:val="2"/>
          <w:sz w:val="22"/>
          <w:szCs w:val="22"/>
          <w:lang w:eastAsia="en-US"/>
          <w14:ligatures w14:val="standardContextual"/>
        </w:rPr>
        <w:t>  </w:t>
      </w:r>
    </w:p>
    <w:p w14:paraId="72110B7E"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b/>
          <w:bCs/>
          <w:color w:val="auto"/>
          <w:kern w:val="2"/>
          <w:sz w:val="22"/>
          <w:szCs w:val="22"/>
          <w:lang w:val="fr-BE" w:eastAsia="en-US"/>
          <w14:ligatures w14:val="standardContextual"/>
        </w:rPr>
        <w:t>1.3Coordination </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68C0ED87" w14:textId="43F180C5"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Appuyer le caractère coordonné et concerté des activités en favorisant au maximum   la synergie des différentes parties concernées. </w:t>
      </w:r>
      <w:r w:rsidRPr="008612E7">
        <w:rPr>
          <w:rFonts w:eastAsia="Calibri" w:cs="Times New Roman"/>
          <w:color w:val="auto"/>
          <w:kern w:val="2"/>
          <w:sz w:val="22"/>
          <w:szCs w:val="22"/>
          <w:lang w:eastAsia="en-US"/>
          <w14:ligatures w14:val="standardContextual"/>
        </w:rPr>
        <w:t> </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4C6546E8"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b/>
          <w:bCs/>
          <w:color w:val="auto"/>
          <w:kern w:val="2"/>
          <w:sz w:val="22"/>
          <w:szCs w:val="22"/>
          <w:lang w:val="fr-BE" w:eastAsia="en-US"/>
          <w14:ligatures w14:val="standardContextual"/>
        </w:rPr>
        <w:t>1.4 Monitoring et évaluation </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645E1D94" w14:textId="77777777" w:rsidR="008612E7" w:rsidRPr="008612E7" w:rsidRDefault="008612E7" w:rsidP="008612E7">
      <w:pPr>
        <w:numPr>
          <w:ilvl w:val="0"/>
          <w:numId w:val="4"/>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Actualiser en permanence les informations afin qu’elles soient disponibles pour les systèmes M&amp;E et afin de mesurer la performance de l’intervention,   </w:t>
      </w:r>
      <w:r w:rsidRPr="008612E7">
        <w:rPr>
          <w:rFonts w:eastAsia="Calibri" w:cs="Times New Roman"/>
          <w:color w:val="auto"/>
          <w:kern w:val="2"/>
          <w:sz w:val="22"/>
          <w:szCs w:val="22"/>
          <w:lang w:eastAsia="en-US"/>
          <w14:ligatures w14:val="standardContextual"/>
        </w:rPr>
        <w:t> </w:t>
      </w:r>
    </w:p>
    <w:p w14:paraId="09A194CE" w14:textId="4F24A962" w:rsidR="008612E7" w:rsidRPr="008612E7" w:rsidRDefault="00421BC4" w:rsidP="008612E7">
      <w:pPr>
        <w:numPr>
          <w:ilvl w:val="0"/>
          <w:numId w:val="5"/>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Actualiser</w:t>
      </w:r>
      <w:r w:rsidR="008612E7" w:rsidRPr="008612E7">
        <w:rPr>
          <w:rFonts w:eastAsia="Calibri" w:cs="Times New Roman"/>
          <w:color w:val="auto"/>
          <w:kern w:val="2"/>
          <w:sz w:val="22"/>
          <w:szCs w:val="22"/>
          <w:lang w:val="fr-BE" w:eastAsia="en-US"/>
          <w14:ligatures w14:val="standardContextual"/>
        </w:rPr>
        <w:t xml:space="preserve"> les données factuelles (</w:t>
      </w:r>
      <w:r w:rsidRPr="008612E7">
        <w:rPr>
          <w:rFonts w:eastAsia="Calibri" w:cs="Times New Roman"/>
          <w:color w:val="auto"/>
          <w:kern w:val="2"/>
          <w:sz w:val="22"/>
          <w:szCs w:val="22"/>
          <w:lang w:val="fr-BE" w:eastAsia="en-US"/>
          <w14:ligatures w14:val="standardContextual"/>
        </w:rPr>
        <w:t>évidences</w:t>
      </w:r>
      <w:r w:rsidR="008612E7" w:rsidRPr="008612E7">
        <w:rPr>
          <w:rFonts w:eastAsia="Calibri" w:cs="Times New Roman"/>
          <w:color w:val="auto"/>
          <w:kern w:val="2"/>
          <w:sz w:val="22"/>
          <w:szCs w:val="22"/>
          <w:lang w:val="fr-BE" w:eastAsia="en-US"/>
          <w14:ligatures w14:val="standardContextual"/>
        </w:rPr>
        <w:t>) qui orienteront la prise de décisions ;  </w:t>
      </w:r>
      <w:r w:rsidR="008612E7" w:rsidRPr="008612E7">
        <w:rPr>
          <w:rFonts w:eastAsia="Calibri" w:cs="Times New Roman"/>
          <w:color w:val="auto"/>
          <w:kern w:val="2"/>
          <w:sz w:val="22"/>
          <w:szCs w:val="22"/>
          <w:lang w:eastAsia="en-US"/>
          <w14:ligatures w14:val="standardContextual"/>
        </w:rPr>
        <w:t> </w:t>
      </w:r>
    </w:p>
    <w:p w14:paraId="16D654BE"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b/>
          <w:bCs/>
          <w:color w:val="auto"/>
          <w:kern w:val="2"/>
          <w:sz w:val="22"/>
          <w:szCs w:val="22"/>
          <w:lang w:val="fr-BE" w:eastAsia="en-US"/>
          <w14:ligatures w14:val="standardContextual"/>
        </w:rPr>
        <w:t>1.5 Contribution</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377DAF73" w14:textId="77777777" w:rsidR="008612E7" w:rsidRPr="008612E7" w:rsidRDefault="008612E7" w:rsidP="008612E7">
      <w:pPr>
        <w:numPr>
          <w:ilvl w:val="0"/>
          <w:numId w:val="6"/>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Contribuer aux préparations : formulations/évaluations.  </w:t>
      </w:r>
      <w:r w:rsidRPr="008612E7">
        <w:rPr>
          <w:rFonts w:eastAsia="Calibri" w:cs="Times New Roman"/>
          <w:color w:val="auto"/>
          <w:kern w:val="2"/>
          <w:sz w:val="22"/>
          <w:szCs w:val="22"/>
          <w:lang w:eastAsia="en-US"/>
          <w14:ligatures w14:val="standardContextual"/>
        </w:rPr>
        <w:t> </w:t>
      </w:r>
    </w:p>
    <w:p w14:paraId="732BFFE6" w14:textId="643C99E9"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 </w:t>
      </w:r>
      <w:r w:rsidRPr="008612E7">
        <w:rPr>
          <w:rFonts w:eastAsia="Calibri" w:cs="Times New Roman"/>
          <w:b/>
          <w:bCs/>
          <w:i/>
          <w:iCs/>
          <w:color w:val="auto"/>
          <w:kern w:val="2"/>
          <w:sz w:val="22"/>
          <w:szCs w:val="22"/>
          <w:lang w:val="fr-BE" w:eastAsia="en-US"/>
          <w14:ligatures w14:val="standardContextual"/>
        </w:rPr>
        <w:t xml:space="preserve">Domaine 2 : Comme </w:t>
      </w:r>
      <w:proofErr w:type="spellStart"/>
      <w:r w:rsidRPr="008612E7">
        <w:rPr>
          <w:rFonts w:eastAsia="Calibri" w:cs="Times New Roman"/>
          <w:b/>
          <w:bCs/>
          <w:i/>
          <w:iCs/>
          <w:color w:val="auto"/>
          <w:kern w:val="2"/>
          <w:sz w:val="22"/>
          <w:szCs w:val="22"/>
          <w:lang w:val="fr-BE" w:eastAsia="en-US"/>
          <w14:ligatures w14:val="standardContextual"/>
        </w:rPr>
        <w:t>Conseiller·e</w:t>
      </w:r>
      <w:proofErr w:type="spellEnd"/>
      <w:r w:rsidRPr="008612E7">
        <w:rPr>
          <w:rFonts w:eastAsia="Calibri" w:cs="Times New Roman"/>
          <w:b/>
          <w:bCs/>
          <w:i/>
          <w:iCs/>
          <w:color w:val="auto"/>
          <w:kern w:val="2"/>
          <w:sz w:val="22"/>
          <w:szCs w:val="22"/>
          <w:lang w:val="fr-BE" w:eastAsia="en-US"/>
          <w14:ligatures w14:val="standardContextual"/>
        </w:rPr>
        <w:t xml:space="preserve"> technique </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7A051CB4"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b/>
          <w:bCs/>
          <w:color w:val="auto"/>
          <w:kern w:val="2"/>
          <w:sz w:val="22"/>
          <w:szCs w:val="22"/>
          <w:lang w:val="fr-BE" w:eastAsia="en-US"/>
          <w14:ligatures w14:val="standardContextual"/>
        </w:rPr>
        <w:t>2.1Production </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312B12DD"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 Suivi de l'identification participative des besoins en matière d’appuis techniques, organisationnels et financiers aux éleveurs </w:t>
      </w:r>
      <w:r w:rsidRPr="008612E7">
        <w:rPr>
          <w:rFonts w:eastAsia="Calibri" w:cs="Times New Roman"/>
          <w:color w:val="auto"/>
          <w:kern w:val="2"/>
          <w:sz w:val="22"/>
          <w:szCs w:val="22"/>
          <w:lang w:eastAsia="en-US"/>
          <w14:ligatures w14:val="standardContextual"/>
        </w:rPr>
        <w:t> </w:t>
      </w:r>
    </w:p>
    <w:p w14:paraId="5C7F6A4C" w14:textId="3CB2F986"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 xml:space="preserve">Participation au réseautage des acteurs et au développement de </w:t>
      </w:r>
      <w:r w:rsidR="00421BC4" w:rsidRPr="008612E7">
        <w:rPr>
          <w:rFonts w:eastAsia="Calibri" w:cs="Times New Roman"/>
          <w:color w:val="auto"/>
          <w:kern w:val="2"/>
          <w:sz w:val="22"/>
          <w:szCs w:val="22"/>
          <w:lang w:val="fr-BE" w:eastAsia="en-US"/>
          <w14:ligatures w14:val="standardContextual"/>
        </w:rPr>
        <w:t>filières pastorales</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536BCEC4" w14:textId="67B505CC" w:rsidR="008612E7" w:rsidRPr="008612E7" w:rsidRDefault="008612E7" w:rsidP="008612E7">
      <w:pPr>
        <w:numPr>
          <w:ilvl w:val="0"/>
          <w:numId w:val="7"/>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lastRenderedPageBreak/>
        <w:t xml:space="preserve">Actualiser la production </w:t>
      </w:r>
      <w:r w:rsidR="00421BC4" w:rsidRPr="008612E7">
        <w:rPr>
          <w:rFonts w:eastAsia="Calibri" w:cs="Times New Roman"/>
          <w:color w:val="auto"/>
          <w:kern w:val="2"/>
          <w:sz w:val="22"/>
          <w:szCs w:val="22"/>
          <w:lang w:val="fr-BE" w:eastAsia="en-US"/>
          <w14:ligatures w14:val="standardContextual"/>
        </w:rPr>
        <w:t>de données</w:t>
      </w:r>
      <w:r w:rsidRPr="008612E7">
        <w:rPr>
          <w:rFonts w:eastAsia="Calibri" w:cs="Times New Roman"/>
          <w:color w:val="auto"/>
          <w:kern w:val="2"/>
          <w:sz w:val="22"/>
          <w:szCs w:val="22"/>
          <w:lang w:val="fr-BE" w:eastAsia="en-US"/>
          <w14:ligatures w14:val="standardContextual"/>
        </w:rPr>
        <w:t xml:space="preserve"> techniques contextuelles sur les ressources naturelles et les mouvements de cheptel afin d’orienter stratégiquement l’action et orienter la prise de décisions ; </w:t>
      </w:r>
      <w:r w:rsidRPr="008612E7">
        <w:rPr>
          <w:rFonts w:eastAsia="Calibri" w:cs="Times New Roman"/>
          <w:color w:val="auto"/>
          <w:kern w:val="2"/>
          <w:sz w:val="22"/>
          <w:szCs w:val="22"/>
          <w:lang w:eastAsia="en-US"/>
          <w14:ligatures w14:val="standardContextual"/>
        </w:rPr>
        <w:t> </w:t>
      </w:r>
    </w:p>
    <w:p w14:paraId="09FCE37C" w14:textId="49513CF8"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r w:rsidRPr="008612E7">
        <w:rPr>
          <w:rFonts w:eastAsia="Calibri" w:cs="Times New Roman"/>
          <w:b/>
          <w:bCs/>
          <w:color w:val="auto"/>
          <w:kern w:val="2"/>
          <w:sz w:val="22"/>
          <w:szCs w:val="22"/>
          <w:lang w:val="fr-BE" w:eastAsia="en-US"/>
          <w14:ligatures w14:val="standardContextual"/>
        </w:rPr>
        <w:t>2.2 Contribution </w:t>
      </w:r>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45AFD062" w14:textId="77777777" w:rsidR="008612E7" w:rsidRPr="008612E7" w:rsidRDefault="008612E7" w:rsidP="008612E7">
      <w:pPr>
        <w:numPr>
          <w:ilvl w:val="0"/>
          <w:numId w:val="8"/>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Participation active à l’animation du dialogue stratégique au niveau sectoriel et technique ;   </w:t>
      </w:r>
      <w:r w:rsidRPr="008612E7">
        <w:rPr>
          <w:rFonts w:eastAsia="Calibri" w:cs="Times New Roman"/>
          <w:color w:val="auto"/>
          <w:kern w:val="2"/>
          <w:sz w:val="22"/>
          <w:szCs w:val="22"/>
          <w:lang w:eastAsia="en-US"/>
          <w14:ligatures w14:val="standardContextual"/>
        </w:rPr>
        <w:t> </w:t>
      </w:r>
    </w:p>
    <w:p w14:paraId="04DA0C42" w14:textId="77777777" w:rsidR="008612E7" w:rsidRPr="008612E7" w:rsidRDefault="008612E7" w:rsidP="008612E7">
      <w:pPr>
        <w:numPr>
          <w:ilvl w:val="0"/>
          <w:numId w:val="9"/>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Maintenir un dialogue permanent avec les institutions et organisations nationales et internationales intervenant sur le HEC ;   </w:t>
      </w:r>
      <w:r w:rsidRPr="008612E7">
        <w:rPr>
          <w:rFonts w:eastAsia="Calibri" w:cs="Times New Roman"/>
          <w:color w:val="auto"/>
          <w:kern w:val="2"/>
          <w:sz w:val="22"/>
          <w:szCs w:val="22"/>
          <w:lang w:eastAsia="en-US"/>
          <w14:ligatures w14:val="standardContextual"/>
        </w:rPr>
        <w:t> </w:t>
      </w:r>
    </w:p>
    <w:p w14:paraId="3C14EC7C" w14:textId="77777777" w:rsidR="008612E7" w:rsidRPr="008612E7" w:rsidRDefault="008612E7" w:rsidP="008612E7">
      <w:pPr>
        <w:numPr>
          <w:ilvl w:val="0"/>
          <w:numId w:val="10"/>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Participer activement à l’harmonisation, la cohésion et la coordination entre les différents partenaires techniques et financiers ;   </w:t>
      </w:r>
      <w:r w:rsidRPr="008612E7">
        <w:rPr>
          <w:rFonts w:eastAsia="Calibri" w:cs="Times New Roman"/>
          <w:color w:val="auto"/>
          <w:kern w:val="2"/>
          <w:sz w:val="22"/>
          <w:szCs w:val="22"/>
          <w:lang w:eastAsia="en-US"/>
          <w14:ligatures w14:val="standardContextual"/>
        </w:rPr>
        <w:t> </w:t>
      </w:r>
    </w:p>
    <w:p w14:paraId="09C126D8" w14:textId="77777777" w:rsidR="008612E7" w:rsidRPr="008612E7" w:rsidRDefault="008612E7" w:rsidP="008612E7">
      <w:pPr>
        <w:numPr>
          <w:ilvl w:val="0"/>
          <w:numId w:val="11"/>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Contribuer à la mobilisation d’expertise technique spécifique aux problématiques pastorales </w:t>
      </w:r>
      <w:r w:rsidRPr="008612E7">
        <w:rPr>
          <w:rFonts w:eastAsia="Calibri" w:cs="Times New Roman"/>
          <w:color w:val="auto"/>
          <w:kern w:val="2"/>
          <w:sz w:val="22"/>
          <w:szCs w:val="22"/>
          <w:lang w:eastAsia="en-US"/>
          <w14:ligatures w14:val="standardContextual"/>
        </w:rPr>
        <w:t> </w:t>
      </w:r>
    </w:p>
    <w:p w14:paraId="51FBDF1F" w14:textId="77777777" w:rsidR="008612E7" w:rsidRPr="008612E7" w:rsidRDefault="008612E7" w:rsidP="008612E7">
      <w:pPr>
        <w:numPr>
          <w:ilvl w:val="0"/>
          <w:numId w:val="12"/>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  Contribuera principalement à l’atteinte du résultat 2   de   l’intervention relatif aux aménagements pastoraux.  </w:t>
      </w:r>
      <w:r w:rsidRPr="008612E7">
        <w:rPr>
          <w:rFonts w:eastAsia="Calibri" w:cs="Times New Roman"/>
          <w:color w:val="auto"/>
          <w:kern w:val="2"/>
          <w:sz w:val="22"/>
          <w:szCs w:val="22"/>
          <w:lang w:eastAsia="en-US"/>
          <w14:ligatures w14:val="standardContextual"/>
        </w:rPr>
        <w:t> </w:t>
      </w:r>
    </w:p>
    <w:p w14:paraId="46AB7A02" w14:textId="77777777" w:rsidR="008612E7" w:rsidRPr="008612E7" w:rsidRDefault="008612E7" w:rsidP="008612E7">
      <w:pPr>
        <w:numPr>
          <w:ilvl w:val="0"/>
          <w:numId w:val="13"/>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Assurera l´élaboration des schémas et plans directeurs locaux d’aménagement et de gestion des ressources pastorales et suivra leur mise en œuvre, avec un suivi important de la réalisation et gestion des infrastructures et de l´équipement en matière d’aménagement et de l’hydraulique pastorale. Participera au contrôle technique des études d’impact sur l’environnement et des activités susceptibles de porter atteinte aux ressources pastorales. </w:t>
      </w:r>
      <w:r w:rsidRPr="008612E7">
        <w:rPr>
          <w:rFonts w:eastAsia="Calibri" w:cs="Times New Roman"/>
          <w:color w:val="auto"/>
          <w:kern w:val="2"/>
          <w:sz w:val="22"/>
          <w:szCs w:val="22"/>
          <w:lang w:eastAsia="en-US"/>
          <w14:ligatures w14:val="standardContextual"/>
        </w:rPr>
        <w:t> </w:t>
      </w:r>
    </w:p>
    <w:p w14:paraId="3B747F16" w14:textId="77777777" w:rsidR="008612E7" w:rsidRPr="008612E7" w:rsidRDefault="008612E7" w:rsidP="008612E7">
      <w:pPr>
        <w:numPr>
          <w:ilvl w:val="0"/>
          <w:numId w:val="14"/>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En concertation avec les acteurs locaux, assurera l’élaboration et la mise en œuvre d’un mécanisme de gestion durable des ressources et infrastructures pastorales</w:t>
      </w:r>
      <w:r w:rsidRPr="008612E7">
        <w:rPr>
          <w:rFonts w:eastAsia="Calibri" w:cs="Times New Roman"/>
          <w:color w:val="auto"/>
          <w:kern w:val="2"/>
          <w:sz w:val="22"/>
          <w:szCs w:val="22"/>
          <w:lang w:eastAsia="en-US"/>
          <w14:ligatures w14:val="standardContextual"/>
        </w:rPr>
        <w:t> </w:t>
      </w:r>
    </w:p>
    <w:p w14:paraId="48172013" w14:textId="0228D5F8" w:rsidR="008612E7" w:rsidRPr="00651523" w:rsidRDefault="008612E7" w:rsidP="008612E7">
      <w:pPr>
        <w:numPr>
          <w:ilvl w:val="0"/>
          <w:numId w:val="15"/>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651523">
        <w:rPr>
          <w:rFonts w:eastAsia="Calibri" w:cs="Times New Roman"/>
          <w:color w:val="auto"/>
          <w:kern w:val="2"/>
          <w:sz w:val="22"/>
          <w:szCs w:val="22"/>
          <w:lang w:val="fr-BE" w:eastAsia="en-US"/>
          <w14:ligatures w14:val="standardContextual"/>
        </w:rPr>
        <w:t xml:space="preserve">Travaillera en étroite </w:t>
      </w:r>
      <w:r w:rsidR="00421BC4" w:rsidRPr="00651523">
        <w:rPr>
          <w:rFonts w:eastAsia="Calibri" w:cs="Times New Roman"/>
          <w:color w:val="auto"/>
          <w:kern w:val="2"/>
          <w:sz w:val="22"/>
          <w:szCs w:val="22"/>
          <w:lang w:val="fr-BE" w:eastAsia="en-US"/>
          <w14:ligatures w14:val="standardContextual"/>
        </w:rPr>
        <w:t>collaboration avec</w:t>
      </w:r>
      <w:r w:rsidRPr="00651523">
        <w:rPr>
          <w:rFonts w:eastAsia="Calibri" w:cs="Times New Roman"/>
          <w:color w:val="auto"/>
          <w:kern w:val="2"/>
          <w:sz w:val="22"/>
          <w:szCs w:val="22"/>
          <w:lang w:val="fr-BE" w:eastAsia="en-US"/>
          <w14:ligatures w14:val="standardContextual"/>
        </w:rPr>
        <w:t xml:space="preserve"> les services techniques en charge de l´élevage, de l´hydraulique et de l´environnement.</w:t>
      </w:r>
      <w:r w:rsidRPr="00651523">
        <w:rPr>
          <w:rFonts w:eastAsia="Calibri" w:cs="Times New Roman"/>
          <w:color w:val="auto"/>
          <w:kern w:val="2"/>
          <w:sz w:val="22"/>
          <w:szCs w:val="22"/>
          <w:lang w:eastAsia="en-US"/>
          <w14:ligatures w14:val="standardContextual"/>
        </w:rPr>
        <w:t> </w:t>
      </w:r>
      <w:r w:rsidRPr="00651523">
        <w:rPr>
          <w:rFonts w:eastAsia="Calibri" w:cs="Times New Roman"/>
          <w:color w:val="auto"/>
          <w:kern w:val="2"/>
          <w:sz w:val="22"/>
          <w:szCs w:val="22"/>
          <w:lang w:val="fr-BE" w:eastAsia="en-US"/>
          <w14:ligatures w14:val="standardContextual"/>
        </w:rPr>
        <w:t>  </w:t>
      </w:r>
      <w:r w:rsidRPr="00651523">
        <w:rPr>
          <w:rFonts w:eastAsia="Calibri" w:cs="Times New Roman"/>
          <w:color w:val="auto"/>
          <w:kern w:val="2"/>
          <w:sz w:val="22"/>
          <w:szCs w:val="22"/>
          <w:lang w:eastAsia="en-US"/>
          <w14:ligatures w14:val="standardContextual"/>
        </w:rPr>
        <w:t> </w:t>
      </w:r>
    </w:p>
    <w:p w14:paraId="4F08CC1A" w14:textId="76C20268" w:rsidR="008612E7" w:rsidRPr="00651523" w:rsidRDefault="008612E7" w:rsidP="008612E7">
      <w:pPr>
        <w:numPr>
          <w:ilvl w:val="0"/>
          <w:numId w:val="16"/>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651523">
        <w:rPr>
          <w:rFonts w:eastAsia="Calibri" w:cs="Times New Roman"/>
          <w:b/>
          <w:bCs/>
          <w:color w:val="auto"/>
          <w:kern w:val="2"/>
          <w:sz w:val="22"/>
          <w:szCs w:val="22"/>
          <w:lang w:val="fr-BE" w:eastAsia="en-US"/>
          <w14:ligatures w14:val="standardContextual"/>
        </w:rPr>
        <w:t xml:space="preserve">Contraintes de l’environnement ayant une influence sur le </w:t>
      </w:r>
      <w:proofErr w:type="spellStart"/>
      <w:r w:rsidRPr="00651523">
        <w:rPr>
          <w:rFonts w:eastAsia="Calibri" w:cs="Times New Roman"/>
          <w:b/>
          <w:bCs/>
          <w:color w:val="auto"/>
          <w:kern w:val="2"/>
          <w:sz w:val="22"/>
          <w:szCs w:val="22"/>
          <w:lang w:val="fr-BE" w:eastAsia="en-US"/>
          <w14:ligatures w14:val="standardContextual"/>
        </w:rPr>
        <w:t>poste</w:t>
      </w:r>
      <w:r w:rsidRPr="00651523">
        <w:rPr>
          <w:rFonts w:eastAsia="Calibri" w:cs="Times New Roman"/>
          <w:color w:val="auto"/>
          <w:kern w:val="2"/>
          <w:sz w:val="22"/>
          <w:szCs w:val="22"/>
          <w:vertAlign w:val="superscript"/>
          <w:lang w:val="fr-BE" w:eastAsia="en-US"/>
          <w14:ligatures w14:val="standardContextual"/>
        </w:rPr>
        <w:t>v</w:t>
      </w:r>
      <w:proofErr w:type="spellEnd"/>
      <w:r w:rsidRPr="00651523">
        <w:rPr>
          <w:rFonts w:eastAsia="Calibri" w:cs="Times New Roman"/>
          <w:b/>
          <w:bCs/>
          <w:color w:val="auto"/>
          <w:kern w:val="2"/>
          <w:sz w:val="22"/>
          <w:szCs w:val="22"/>
          <w:lang w:val="fr-BE" w:eastAsia="en-US"/>
          <w14:ligatures w14:val="standardContextual"/>
        </w:rPr>
        <w:t xml:space="preserve"> : </w:t>
      </w:r>
      <w:r w:rsidRPr="00651523">
        <w:rPr>
          <w:rFonts w:eastAsia="Calibri" w:cs="Times New Roman"/>
          <w:color w:val="auto"/>
          <w:kern w:val="2"/>
          <w:sz w:val="22"/>
          <w:szCs w:val="22"/>
          <w:lang w:val="fr-BE" w:eastAsia="en-US"/>
          <w14:ligatures w14:val="standardContextual"/>
        </w:rPr>
        <w:t>N/A  </w:t>
      </w:r>
      <w:r w:rsidRPr="00651523">
        <w:rPr>
          <w:rFonts w:eastAsia="Calibri" w:cs="Times New Roman"/>
          <w:color w:val="auto"/>
          <w:kern w:val="2"/>
          <w:sz w:val="22"/>
          <w:szCs w:val="22"/>
          <w:lang w:eastAsia="en-US"/>
          <w14:ligatures w14:val="standardContextual"/>
        </w:rPr>
        <w:t> </w:t>
      </w:r>
      <w:r w:rsidRPr="00651523">
        <w:rPr>
          <w:rFonts w:eastAsia="Calibri" w:cs="Times New Roman"/>
          <w:color w:val="auto"/>
          <w:kern w:val="2"/>
          <w:sz w:val="22"/>
          <w:szCs w:val="22"/>
          <w:lang w:val="fr-BE" w:eastAsia="en-US"/>
          <w14:ligatures w14:val="standardContextual"/>
        </w:rPr>
        <w:t>  </w:t>
      </w:r>
      <w:r w:rsidRPr="00651523">
        <w:rPr>
          <w:rFonts w:eastAsia="Calibri" w:cs="Times New Roman"/>
          <w:color w:val="auto"/>
          <w:kern w:val="2"/>
          <w:sz w:val="22"/>
          <w:szCs w:val="22"/>
          <w:lang w:eastAsia="en-US"/>
          <w14:ligatures w14:val="standardContextual"/>
        </w:rPr>
        <w:t> </w:t>
      </w:r>
    </w:p>
    <w:p w14:paraId="1F8AEBD9" w14:textId="77777777" w:rsidR="008612E7" w:rsidRPr="008612E7" w:rsidRDefault="008612E7" w:rsidP="008612E7">
      <w:pPr>
        <w:numPr>
          <w:ilvl w:val="0"/>
          <w:numId w:val="17"/>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b/>
          <w:bCs/>
          <w:color w:val="auto"/>
          <w:kern w:val="2"/>
          <w:sz w:val="22"/>
          <w:szCs w:val="22"/>
          <w:lang w:val="fr-BE" w:eastAsia="en-US"/>
          <w14:ligatures w14:val="standardContextual"/>
        </w:rPr>
        <w:t xml:space="preserve">Responsabilités complémentaires à l’architecture de fonction générique </w:t>
      </w:r>
      <w:r w:rsidRPr="008612E7">
        <w:rPr>
          <w:rFonts w:eastAsia="Calibri" w:cs="Times New Roman"/>
          <w:color w:val="auto"/>
          <w:kern w:val="2"/>
          <w:sz w:val="22"/>
          <w:szCs w:val="22"/>
          <w:lang w:val="fr-BE" w:eastAsia="en-US"/>
          <w14:ligatures w14:val="standardContextual"/>
        </w:rPr>
        <w:t>(</w:t>
      </w:r>
      <w:r w:rsidRPr="008612E7">
        <w:rPr>
          <w:rFonts w:eastAsia="Calibri" w:cs="Times New Roman"/>
          <w:i/>
          <w:iCs/>
          <w:color w:val="auto"/>
          <w:kern w:val="2"/>
          <w:sz w:val="22"/>
          <w:szCs w:val="22"/>
          <w:lang w:val="fr-BE" w:eastAsia="en-US"/>
          <w14:ligatures w14:val="standardContextual"/>
        </w:rPr>
        <w:t>Indiquez le % du temps consacré à cette activité complémentaire</w:t>
      </w:r>
      <w:r w:rsidRPr="008612E7">
        <w:rPr>
          <w:rFonts w:eastAsia="Calibri" w:cs="Times New Roman"/>
          <w:color w:val="auto"/>
          <w:kern w:val="2"/>
          <w:sz w:val="22"/>
          <w:szCs w:val="22"/>
          <w:lang w:val="fr-BE" w:eastAsia="en-US"/>
          <w14:ligatures w14:val="standardContextual"/>
        </w:rPr>
        <w:t>) :   </w:t>
      </w:r>
      <w:r w:rsidRPr="008612E7">
        <w:rPr>
          <w:rFonts w:eastAsia="Calibri" w:cs="Times New Roman"/>
          <w:color w:val="auto"/>
          <w:kern w:val="2"/>
          <w:sz w:val="22"/>
          <w:szCs w:val="22"/>
          <w:lang w:eastAsia="en-US"/>
          <w14:ligatures w14:val="standardContextual"/>
        </w:rPr>
        <w:t> </w:t>
      </w:r>
    </w:p>
    <w:p w14:paraId="2F86949D"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 xml:space="preserve">Participer en concertation avec le.la N+1 aux activités d’échanges d’expertise, de capitalisation et de renforcement des capacités relatives aux questions liées à la mobilité humaine, les déplacements inscrits dans la durée et l’inclusion des personnes déplacées avec les équipes </w:t>
      </w:r>
      <w:proofErr w:type="spellStart"/>
      <w:r w:rsidRPr="008612E7">
        <w:rPr>
          <w:rFonts w:eastAsia="Calibri" w:cs="Times New Roman"/>
          <w:color w:val="auto"/>
          <w:kern w:val="2"/>
          <w:sz w:val="22"/>
          <w:szCs w:val="22"/>
          <w:lang w:val="fr-BE" w:eastAsia="en-US"/>
          <w14:ligatures w14:val="standardContextual"/>
        </w:rPr>
        <w:t>Enabel</w:t>
      </w:r>
      <w:proofErr w:type="spellEnd"/>
      <w:r w:rsidRPr="008612E7">
        <w:rPr>
          <w:rFonts w:eastAsia="Calibri" w:cs="Times New Roman"/>
          <w:color w:val="auto"/>
          <w:kern w:val="2"/>
          <w:sz w:val="22"/>
          <w:szCs w:val="22"/>
          <w:lang w:val="fr-BE" w:eastAsia="en-US"/>
          <w14:ligatures w14:val="standardContextual"/>
        </w:rPr>
        <w:t xml:space="preserve"> Mauritanie, à Bruxelles et dans les autres pays de mise en œuvre des activités d’</w:t>
      </w:r>
      <w:proofErr w:type="spellStart"/>
      <w:r w:rsidRPr="008612E7">
        <w:rPr>
          <w:rFonts w:eastAsia="Calibri" w:cs="Times New Roman"/>
          <w:color w:val="auto"/>
          <w:kern w:val="2"/>
          <w:sz w:val="22"/>
          <w:szCs w:val="22"/>
          <w:lang w:val="fr-BE" w:eastAsia="en-US"/>
          <w14:ligatures w14:val="standardContextual"/>
        </w:rPr>
        <w:t>Enabel</w:t>
      </w:r>
      <w:proofErr w:type="spellEnd"/>
      <w:r w:rsidRPr="008612E7">
        <w:rPr>
          <w:rFonts w:eastAsia="Calibri" w:cs="Times New Roman"/>
          <w:color w:val="auto"/>
          <w:kern w:val="2"/>
          <w:sz w:val="22"/>
          <w:szCs w:val="22"/>
          <w:lang w:val="fr-BE" w:eastAsia="en-US"/>
          <w14:ligatures w14:val="standardContextual"/>
        </w:rPr>
        <w:t>  </w:t>
      </w:r>
      <w:r w:rsidRPr="008612E7">
        <w:rPr>
          <w:rFonts w:eastAsia="Calibri" w:cs="Times New Roman"/>
          <w:color w:val="auto"/>
          <w:kern w:val="2"/>
          <w:sz w:val="22"/>
          <w:szCs w:val="22"/>
          <w:lang w:eastAsia="en-US"/>
          <w14:ligatures w14:val="standardContextual"/>
        </w:rPr>
        <w:t> </w:t>
      </w:r>
    </w:p>
    <w:p w14:paraId="59000807" w14:textId="77777777" w:rsidR="008612E7" w:rsidRPr="008612E7" w:rsidRDefault="008612E7" w:rsidP="008612E7">
      <w:pPr>
        <w:suppressAutoHyphens w:val="0"/>
        <w:spacing w:before="0" w:after="160" w:line="259" w:lineRule="auto"/>
        <w:jc w:val="left"/>
        <w:rPr>
          <w:rFonts w:eastAsia="Calibri" w:cs="Times New Roman"/>
          <w:color w:val="auto"/>
          <w:kern w:val="2"/>
          <w:sz w:val="22"/>
          <w:szCs w:val="22"/>
          <w:lang w:eastAsia="en-US"/>
          <w14:ligatures w14:val="standardContextual"/>
        </w:rPr>
      </w:pPr>
      <w:r w:rsidRPr="008612E7">
        <w:rPr>
          <w:rFonts w:eastAsia="Calibri" w:cs="Times New Roman"/>
          <w:color w:val="auto"/>
          <w:kern w:val="2"/>
          <w:sz w:val="22"/>
          <w:szCs w:val="22"/>
          <w:lang w:val="fr-BE" w:eastAsia="en-US"/>
          <w14:ligatures w14:val="standardContextual"/>
        </w:rPr>
        <w:t>Appui au développement de l’approche de solutions durables face aux déplacements inscrits dans la durée d’</w:t>
      </w:r>
      <w:proofErr w:type="spellStart"/>
      <w:r w:rsidRPr="008612E7">
        <w:rPr>
          <w:rFonts w:eastAsia="Calibri" w:cs="Times New Roman"/>
          <w:color w:val="auto"/>
          <w:kern w:val="2"/>
          <w:sz w:val="22"/>
          <w:szCs w:val="22"/>
          <w:lang w:val="fr-BE" w:eastAsia="en-US"/>
          <w14:ligatures w14:val="standardContextual"/>
        </w:rPr>
        <w:t>Enabel</w:t>
      </w:r>
      <w:proofErr w:type="spellEnd"/>
      <w:r w:rsidRPr="008612E7">
        <w:rPr>
          <w:rFonts w:eastAsia="Calibri" w:cs="Times New Roman"/>
          <w:color w:val="auto"/>
          <w:kern w:val="2"/>
          <w:sz w:val="22"/>
          <w:szCs w:val="22"/>
          <w:lang w:val="fr-BE" w:eastAsia="en-US"/>
          <w14:ligatures w14:val="standardContextual"/>
        </w:rPr>
        <w:t xml:space="preserve"> en lien avec le cercle mobilité humaine (10%).  </w:t>
      </w:r>
      <w:r w:rsidRPr="008612E7">
        <w:rPr>
          <w:rFonts w:eastAsia="Calibri" w:cs="Times New Roman"/>
          <w:color w:val="auto"/>
          <w:kern w:val="2"/>
          <w:sz w:val="22"/>
          <w:szCs w:val="22"/>
          <w:lang w:eastAsia="en-US"/>
          <w14:ligatures w14:val="standardContextual"/>
        </w:rPr>
        <w:t> </w:t>
      </w:r>
    </w:p>
    <w:p w14:paraId="00BFC54C" w14:textId="77777777" w:rsidR="008612E7" w:rsidRPr="00D576BB" w:rsidRDefault="008612E7" w:rsidP="008612E7">
      <w:pPr>
        <w:spacing w:before="0" w:after="120"/>
        <w:rPr>
          <w:rFonts w:cs="Arial"/>
          <w:b/>
          <w:color w:val="00B050"/>
          <w:sz w:val="22"/>
          <w:szCs w:val="22"/>
        </w:rPr>
      </w:pPr>
      <w:r w:rsidRPr="00D576BB">
        <w:rPr>
          <w:rFonts w:cs="Arial"/>
          <w:b/>
          <w:color w:val="00B050"/>
          <w:sz w:val="22"/>
          <w:szCs w:val="22"/>
        </w:rPr>
        <w:t>POSITIONNEMENT</w:t>
      </w:r>
    </w:p>
    <w:p w14:paraId="5800A3BD" w14:textId="3303196B" w:rsidR="008612E7" w:rsidRPr="00620620" w:rsidRDefault="008612E7" w:rsidP="008612E7">
      <w:pPr>
        <w:tabs>
          <w:tab w:val="left" w:pos="4992"/>
        </w:tabs>
        <w:rPr>
          <w:rFonts w:asciiTheme="minorHAnsi" w:hAnsiTheme="minorHAnsi" w:cstheme="minorHAnsi"/>
          <w:sz w:val="22"/>
          <w:szCs w:val="22"/>
        </w:rPr>
      </w:pPr>
      <w:r>
        <w:rPr>
          <w:rFonts w:asciiTheme="minorHAnsi" w:hAnsiTheme="minorHAnsi" w:cstheme="minorHAnsi"/>
          <w:sz w:val="22"/>
          <w:szCs w:val="22"/>
        </w:rPr>
        <w:t>L’</w:t>
      </w:r>
      <w:proofErr w:type="spellStart"/>
      <w:r>
        <w:rPr>
          <w:rFonts w:asciiTheme="minorHAnsi" w:hAnsiTheme="minorHAnsi" w:cstheme="minorHAnsi"/>
          <w:sz w:val="22"/>
          <w:szCs w:val="22"/>
        </w:rPr>
        <w:t>expert</w:t>
      </w:r>
      <w:r w:rsidR="004B3925">
        <w:rPr>
          <w:rFonts w:asciiTheme="minorHAnsi" w:hAnsiTheme="minorHAnsi" w:cstheme="minorHAnsi"/>
          <w:sz w:val="22"/>
          <w:szCs w:val="22"/>
        </w:rPr>
        <w:t>.e</w:t>
      </w:r>
      <w:proofErr w:type="spellEnd"/>
      <w:r>
        <w:rPr>
          <w:rFonts w:asciiTheme="minorHAnsi" w:hAnsiTheme="minorHAnsi" w:cstheme="minorHAnsi"/>
          <w:sz w:val="22"/>
          <w:szCs w:val="22"/>
        </w:rPr>
        <w:t xml:space="preserve"> pastoralisme </w:t>
      </w:r>
      <w:r w:rsidRPr="00620620">
        <w:rPr>
          <w:rFonts w:asciiTheme="minorHAnsi" w:hAnsiTheme="minorHAnsi" w:cstheme="minorHAnsi"/>
          <w:sz w:val="22"/>
          <w:szCs w:val="22"/>
        </w:rPr>
        <w:t xml:space="preserve">sera sous l’autorité hiérarchique </w:t>
      </w:r>
      <w:r w:rsidR="00421BC4">
        <w:rPr>
          <w:rFonts w:asciiTheme="minorHAnsi" w:hAnsiTheme="minorHAnsi" w:cstheme="minorHAnsi"/>
          <w:sz w:val="22"/>
          <w:szCs w:val="22"/>
        </w:rPr>
        <w:t>de l’intervention manager</w:t>
      </w:r>
      <w:r>
        <w:rPr>
          <w:rFonts w:asciiTheme="minorHAnsi" w:hAnsiTheme="minorHAnsi" w:cstheme="minorHAnsi"/>
          <w:sz w:val="22"/>
          <w:szCs w:val="22"/>
        </w:rPr>
        <w:t xml:space="preserve"> </w:t>
      </w:r>
    </w:p>
    <w:p w14:paraId="2B966D2B" w14:textId="77777777" w:rsidR="008612E7" w:rsidRPr="00D576BB" w:rsidRDefault="008612E7" w:rsidP="008612E7">
      <w:pPr>
        <w:spacing w:before="0" w:after="120"/>
        <w:rPr>
          <w:rFonts w:cs="Arial"/>
          <w:b/>
          <w:color w:val="00B050"/>
          <w:sz w:val="22"/>
          <w:szCs w:val="22"/>
        </w:rPr>
      </w:pPr>
      <w:r w:rsidRPr="00D576BB">
        <w:rPr>
          <w:rFonts w:cs="Arial"/>
          <w:b/>
          <w:color w:val="00B050"/>
          <w:sz w:val="22"/>
          <w:szCs w:val="22"/>
        </w:rPr>
        <w:t>PROFIL</w:t>
      </w:r>
    </w:p>
    <w:p w14:paraId="64CB90B2" w14:textId="7530C211" w:rsidR="00421BC4" w:rsidRPr="00421BC4" w:rsidRDefault="00421BC4" w:rsidP="00421BC4">
      <w:pPr>
        <w:numPr>
          <w:ilvl w:val="0"/>
          <w:numId w:val="18"/>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 xml:space="preserve">Master ou équivalent, niveau bac+5 /Diplôme d’Ingénieur /Master en Production Animale / sciences économiques et sociales spécialisées en pastoralisme ou équivalent </w:t>
      </w:r>
      <w:r w:rsidRPr="00421BC4">
        <w:rPr>
          <w:rFonts w:eastAsia="Calibri" w:cs="Times New Roman"/>
          <w:color w:val="auto"/>
          <w:kern w:val="2"/>
          <w:sz w:val="22"/>
          <w:szCs w:val="22"/>
          <w:lang w:eastAsia="en-US"/>
          <w14:ligatures w14:val="standardContextual"/>
        </w:rPr>
        <w:t> </w:t>
      </w:r>
      <w:r w:rsidRPr="00421BC4">
        <w:rPr>
          <w:rFonts w:eastAsia="Calibri" w:cs="Times New Roman"/>
          <w:color w:val="auto"/>
          <w:kern w:val="2"/>
          <w:sz w:val="22"/>
          <w:szCs w:val="22"/>
          <w:lang w:eastAsia="en-US"/>
          <w14:ligatures w14:val="standardContextual"/>
        </w:rPr>
        <w:br/>
      </w:r>
      <w:r w:rsidRPr="00421BC4">
        <w:rPr>
          <w:rFonts w:eastAsia="Calibri" w:cs="Times New Roman"/>
          <w:color w:val="auto"/>
          <w:kern w:val="2"/>
          <w:sz w:val="22"/>
          <w:szCs w:val="22"/>
          <w:lang w:val="fr-BE" w:eastAsia="en-US"/>
          <w14:ligatures w14:val="standardContextual"/>
        </w:rPr>
        <w:t xml:space="preserve">Minimum 5 ans d’expérience professionnelle en production animale, développement des filières animales, ou développement rural; </w:t>
      </w:r>
      <w:r w:rsidRPr="00421BC4">
        <w:rPr>
          <w:rFonts w:eastAsia="Calibri" w:cs="Times New Roman"/>
          <w:color w:val="auto"/>
          <w:kern w:val="2"/>
          <w:sz w:val="22"/>
          <w:szCs w:val="22"/>
          <w:lang w:eastAsia="en-US"/>
          <w14:ligatures w14:val="standardContextual"/>
        </w:rPr>
        <w:t> </w:t>
      </w:r>
      <w:r w:rsidRPr="00421BC4">
        <w:rPr>
          <w:rFonts w:eastAsia="Calibri" w:cs="Times New Roman"/>
          <w:color w:val="auto"/>
          <w:kern w:val="2"/>
          <w:sz w:val="22"/>
          <w:szCs w:val="22"/>
          <w:lang w:eastAsia="en-US"/>
          <w14:ligatures w14:val="standardContextual"/>
        </w:rPr>
        <w:br/>
      </w:r>
      <w:r w:rsidRPr="00421BC4">
        <w:rPr>
          <w:rFonts w:eastAsia="Calibri" w:cs="Times New Roman"/>
          <w:color w:val="auto"/>
          <w:kern w:val="2"/>
          <w:sz w:val="22"/>
          <w:szCs w:val="22"/>
          <w:lang w:val="fr-BE" w:eastAsia="en-US"/>
          <w14:ligatures w14:val="standardContextual"/>
        </w:rPr>
        <w:t>Expérience et connaissances démontrées dans le domaine de l’élevage dans les pays en développement, en particulier si possible en zones pastorales.</w:t>
      </w:r>
      <w:r w:rsidRPr="00421BC4">
        <w:rPr>
          <w:rFonts w:eastAsia="Calibri" w:cs="Times New Roman"/>
          <w:color w:val="auto"/>
          <w:kern w:val="2"/>
          <w:sz w:val="22"/>
          <w:szCs w:val="22"/>
          <w:lang w:eastAsia="en-US"/>
          <w14:ligatures w14:val="standardContextual"/>
        </w:rPr>
        <w:t> </w:t>
      </w:r>
    </w:p>
    <w:p w14:paraId="707AE290" w14:textId="1A0316D3" w:rsidR="00421BC4" w:rsidRPr="00421BC4" w:rsidRDefault="00421BC4" w:rsidP="00421BC4">
      <w:pPr>
        <w:numPr>
          <w:ilvl w:val="0"/>
          <w:numId w:val="19"/>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lastRenderedPageBreak/>
        <w:t>Bonne connaissance des stratégies et des acteurs nationaux dans le domaine ;  </w:t>
      </w:r>
      <w:r w:rsidRPr="00421BC4">
        <w:rPr>
          <w:rFonts w:eastAsia="Calibri" w:cs="Times New Roman"/>
          <w:color w:val="auto"/>
          <w:kern w:val="2"/>
          <w:sz w:val="22"/>
          <w:szCs w:val="22"/>
          <w:lang w:eastAsia="en-US"/>
          <w14:ligatures w14:val="standardContextual"/>
        </w:rPr>
        <w:t> </w:t>
      </w:r>
    </w:p>
    <w:p w14:paraId="3552AFB7" w14:textId="77777777" w:rsidR="00421BC4" w:rsidRPr="00421BC4" w:rsidRDefault="00421BC4" w:rsidP="00421BC4">
      <w:pPr>
        <w:numPr>
          <w:ilvl w:val="0"/>
          <w:numId w:val="20"/>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Avoir une sensibilité aux thèmes transversaux et expérience d’intégration de ces thèmes dans les programmes de développement </w:t>
      </w:r>
      <w:r w:rsidRPr="00421BC4">
        <w:rPr>
          <w:rFonts w:eastAsia="Calibri" w:cs="Times New Roman"/>
          <w:color w:val="auto"/>
          <w:kern w:val="2"/>
          <w:sz w:val="22"/>
          <w:szCs w:val="22"/>
          <w:lang w:eastAsia="en-US"/>
          <w14:ligatures w14:val="standardContextual"/>
        </w:rPr>
        <w:t> </w:t>
      </w:r>
    </w:p>
    <w:p w14:paraId="402BCDA2" w14:textId="3051A200" w:rsidR="00421BC4" w:rsidRPr="00421BC4" w:rsidRDefault="00421BC4" w:rsidP="00421BC4">
      <w:pPr>
        <w:numPr>
          <w:ilvl w:val="0"/>
          <w:numId w:val="21"/>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Avoir des aptitudes à travailler en milieu rural et être disposé à voyager fréquemment dans les régions ; </w:t>
      </w:r>
      <w:r w:rsidRPr="00421BC4">
        <w:rPr>
          <w:rFonts w:eastAsia="Calibri" w:cs="Times New Roman"/>
          <w:color w:val="auto"/>
          <w:kern w:val="2"/>
          <w:sz w:val="22"/>
          <w:szCs w:val="22"/>
          <w:lang w:eastAsia="en-US"/>
          <w14:ligatures w14:val="standardContextual"/>
        </w:rPr>
        <w:t> </w:t>
      </w:r>
    </w:p>
    <w:p w14:paraId="6B7C84A2" w14:textId="77777777" w:rsidR="00421BC4" w:rsidRPr="00421BC4" w:rsidRDefault="00421BC4" w:rsidP="00421BC4">
      <w:pPr>
        <w:numPr>
          <w:ilvl w:val="0"/>
          <w:numId w:val="22"/>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Bonne aptitude de travail en équipe pluridisciplinaire ; </w:t>
      </w:r>
      <w:r w:rsidRPr="00421BC4">
        <w:rPr>
          <w:rFonts w:eastAsia="Calibri" w:cs="Times New Roman"/>
          <w:color w:val="auto"/>
          <w:kern w:val="2"/>
          <w:sz w:val="22"/>
          <w:szCs w:val="22"/>
          <w:lang w:eastAsia="en-US"/>
          <w14:ligatures w14:val="standardContextual"/>
        </w:rPr>
        <w:t> </w:t>
      </w:r>
    </w:p>
    <w:p w14:paraId="22F93151" w14:textId="683EE21B" w:rsidR="00421BC4" w:rsidRPr="00421BC4" w:rsidRDefault="00421BC4" w:rsidP="00421BC4">
      <w:pPr>
        <w:numPr>
          <w:ilvl w:val="0"/>
          <w:numId w:val="23"/>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Avoir une excellente maîtrise de l’outil informatique </w:t>
      </w:r>
      <w:r w:rsidRPr="00421BC4">
        <w:rPr>
          <w:rFonts w:eastAsia="Calibri" w:cs="Times New Roman"/>
          <w:color w:val="auto"/>
          <w:kern w:val="2"/>
          <w:sz w:val="22"/>
          <w:szCs w:val="22"/>
          <w:lang w:eastAsia="en-US"/>
          <w14:ligatures w14:val="standardContextual"/>
        </w:rPr>
        <w:t> </w:t>
      </w:r>
    </w:p>
    <w:p w14:paraId="4CE5AAA5" w14:textId="77777777" w:rsidR="00421BC4" w:rsidRPr="00421BC4" w:rsidRDefault="00421BC4" w:rsidP="00421BC4">
      <w:pPr>
        <w:numPr>
          <w:ilvl w:val="0"/>
          <w:numId w:val="24"/>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Une bonne capacité de rapportage en français (écrit, oral), </w:t>
      </w:r>
      <w:r w:rsidRPr="00421BC4">
        <w:rPr>
          <w:rFonts w:eastAsia="Calibri" w:cs="Times New Roman"/>
          <w:color w:val="auto"/>
          <w:kern w:val="2"/>
          <w:sz w:val="22"/>
          <w:szCs w:val="22"/>
          <w:lang w:eastAsia="en-US"/>
          <w14:ligatures w14:val="standardContextual"/>
        </w:rPr>
        <w:t> </w:t>
      </w:r>
    </w:p>
    <w:p w14:paraId="21D05AF4" w14:textId="77777777" w:rsidR="00421BC4" w:rsidRPr="00421BC4" w:rsidRDefault="00421BC4" w:rsidP="00421BC4">
      <w:pPr>
        <w:numPr>
          <w:ilvl w:val="0"/>
          <w:numId w:val="25"/>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Expérience de mise en œuvre de projets de coopération internationale </w:t>
      </w:r>
      <w:r w:rsidRPr="00421BC4">
        <w:rPr>
          <w:rFonts w:eastAsia="Calibri" w:cs="Times New Roman"/>
          <w:color w:val="auto"/>
          <w:kern w:val="2"/>
          <w:sz w:val="22"/>
          <w:szCs w:val="22"/>
          <w:lang w:eastAsia="en-US"/>
          <w14:ligatures w14:val="standardContextual"/>
        </w:rPr>
        <w:t> </w:t>
      </w:r>
    </w:p>
    <w:p w14:paraId="513E0267" w14:textId="77777777" w:rsidR="00421BC4" w:rsidRPr="00421BC4" w:rsidRDefault="00421BC4" w:rsidP="00421BC4">
      <w:pPr>
        <w:numPr>
          <w:ilvl w:val="0"/>
          <w:numId w:val="26"/>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 </w:t>
      </w:r>
      <w:r w:rsidRPr="00421BC4">
        <w:rPr>
          <w:rFonts w:eastAsia="Calibri" w:cs="Times New Roman"/>
          <w:color w:val="auto"/>
          <w:kern w:val="2"/>
          <w:sz w:val="22"/>
          <w:szCs w:val="22"/>
          <w:lang w:eastAsia="en-US"/>
          <w14:ligatures w14:val="standardContextual"/>
        </w:rPr>
        <w:t> </w:t>
      </w:r>
    </w:p>
    <w:p w14:paraId="52EF195C" w14:textId="77777777" w:rsidR="00421BC4" w:rsidRPr="00421BC4" w:rsidRDefault="00421BC4" w:rsidP="00421BC4">
      <w:p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b/>
          <w:bCs/>
          <w:color w:val="auto"/>
          <w:kern w:val="2"/>
          <w:sz w:val="22"/>
          <w:szCs w:val="22"/>
          <w:lang w:val="fr-BE" w:eastAsia="en-US"/>
          <w14:ligatures w14:val="standardContextual"/>
        </w:rPr>
        <w:t>Expériences requises et/ou souhaitées : </w:t>
      </w:r>
      <w:r w:rsidRPr="00421BC4">
        <w:rPr>
          <w:rFonts w:eastAsia="Calibri" w:cs="Times New Roman"/>
          <w:color w:val="auto"/>
          <w:kern w:val="2"/>
          <w:sz w:val="22"/>
          <w:szCs w:val="22"/>
          <w:lang w:val="fr-BE" w:eastAsia="en-US"/>
          <w14:ligatures w14:val="standardContextual"/>
        </w:rPr>
        <w:t> </w:t>
      </w:r>
      <w:r w:rsidRPr="00421BC4">
        <w:rPr>
          <w:rFonts w:eastAsia="Calibri" w:cs="Times New Roman"/>
          <w:color w:val="auto"/>
          <w:kern w:val="2"/>
          <w:sz w:val="22"/>
          <w:szCs w:val="22"/>
          <w:lang w:eastAsia="en-US"/>
          <w14:ligatures w14:val="standardContextual"/>
        </w:rPr>
        <w:t> </w:t>
      </w:r>
    </w:p>
    <w:p w14:paraId="39ACC67F" w14:textId="77777777" w:rsidR="00421BC4" w:rsidRPr="00421BC4" w:rsidRDefault="00421BC4" w:rsidP="00421BC4">
      <w:pPr>
        <w:numPr>
          <w:ilvl w:val="0"/>
          <w:numId w:val="27"/>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Au moins 5 ans d’expérience pertinente dans le domaine de la mobilité humaine, les solutions durables face aux déplacements de populations inscrits dans la durée et/ou l’inclusion des personnes déplacées ;  </w:t>
      </w:r>
      <w:r w:rsidRPr="00421BC4">
        <w:rPr>
          <w:rFonts w:eastAsia="Calibri" w:cs="Times New Roman"/>
          <w:color w:val="auto"/>
          <w:kern w:val="2"/>
          <w:sz w:val="22"/>
          <w:szCs w:val="22"/>
          <w:lang w:eastAsia="en-US"/>
          <w14:ligatures w14:val="standardContextual"/>
        </w:rPr>
        <w:t> </w:t>
      </w:r>
    </w:p>
    <w:p w14:paraId="3447DB71" w14:textId="77777777" w:rsidR="00421BC4" w:rsidRPr="00421BC4" w:rsidRDefault="00421BC4" w:rsidP="00421BC4">
      <w:pPr>
        <w:numPr>
          <w:ilvl w:val="0"/>
          <w:numId w:val="28"/>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Une expérience avérée dans l’appui institutionnel et la collaboration avec des collectivités territoriales et acteurs locaux ;  </w:t>
      </w:r>
      <w:r w:rsidRPr="00421BC4">
        <w:rPr>
          <w:rFonts w:eastAsia="Calibri" w:cs="Times New Roman"/>
          <w:color w:val="auto"/>
          <w:kern w:val="2"/>
          <w:sz w:val="22"/>
          <w:szCs w:val="22"/>
          <w:lang w:eastAsia="en-US"/>
          <w14:ligatures w14:val="standardContextual"/>
        </w:rPr>
        <w:t> </w:t>
      </w:r>
    </w:p>
    <w:p w14:paraId="43BA47B5" w14:textId="77777777" w:rsidR="00421BC4" w:rsidRPr="00421BC4" w:rsidRDefault="00421BC4" w:rsidP="00421BC4">
      <w:pPr>
        <w:numPr>
          <w:ilvl w:val="0"/>
          <w:numId w:val="29"/>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Expérience de collaboration avec des entités publiques ; </w:t>
      </w:r>
      <w:r w:rsidRPr="00421BC4">
        <w:rPr>
          <w:rFonts w:eastAsia="Calibri" w:cs="Times New Roman"/>
          <w:color w:val="auto"/>
          <w:kern w:val="2"/>
          <w:sz w:val="22"/>
          <w:szCs w:val="22"/>
          <w:lang w:eastAsia="en-US"/>
          <w14:ligatures w14:val="standardContextual"/>
        </w:rPr>
        <w:t> </w:t>
      </w:r>
    </w:p>
    <w:p w14:paraId="5C5DB36F" w14:textId="77777777" w:rsidR="00421BC4" w:rsidRPr="00421BC4" w:rsidRDefault="00421BC4" w:rsidP="00421BC4">
      <w:pPr>
        <w:numPr>
          <w:ilvl w:val="0"/>
          <w:numId w:val="30"/>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Expérience dans des projets de développement ; </w:t>
      </w:r>
      <w:r w:rsidRPr="00421BC4">
        <w:rPr>
          <w:rFonts w:eastAsia="Calibri" w:cs="Times New Roman"/>
          <w:color w:val="auto"/>
          <w:kern w:val="2"/>
          <w:sz w:val="22"/>
          <w:szCs w:val="22"/>
          <w:lang w:eastAsia="en-US"/>
          <w14:ligatures w14:val="standardContextual"/>
        </w:rPr>
        <w:t> </w:t>
      </w:r>
    </w:p>
    <w:p w14:paraId="11B98A82" w14:textId="77777777" w:rsidR="00421BC4" w:rsidRPr="00421BC4" w:rsidRDefault="00421BC4" w:rsidP="00421BC4">
      <w:pPr>
        <w:numPr>
          <w:ilvl w:val="0"/>
          <w:numId w:val="31"/>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 xml:space="preserve">Expérience professionnelle avec des agences de développement ou ONG internationale </w:t>
      </w:r>
      <w:r w:rsidRPr="00421BC4">
        <w:rPr>
          <w:rFonts w:eastAsia="Calibri" w:cs="Times New Roman"/>
          <w:color w:val="auto"/>
          <w:kern w:val="2"/>
          <w:sz w:val="22"/>
          <w:szCs w:val="22"/>
          <w:u w:val="single"/>
          <w:lang w:val="fr-BE" w:eastAsia="en-US"/>
          <w14:ligatures w14:val="standardContextual"/>
        </w:rPr>
        <w:t>un atout</w:t>
      </w:r>
      <w:r w:rsidRPr="00421BC4">
        <w:rPr>
          <w:rFonts w:eastAsia="Calibri" w:cs="Times New Roman"/>
          <w:color w:val="auto"/>
          <w:kern w:val="2"/>
          <w:sz w:val="22"/>
          <w:szCs w:val="22"/>
          <w:lang w:val="fr-BE" w:eastAsia="en-US"/>
          <w14:ligatures w14:val="standardContextual"/>
        </w:rPr>
        <w:t> ; </w:t>
      </w:r>
      <w:r w:rsidRPr="00421BC4">
        <w:rPr>
          <w:rFonts w:eastAsia="Calibri" w:cs="Times New Roman"/>
          <w:color w:val="auto"/>
          <w:kern w:val="2"/>
          <w:sz w:val="22"/>
          <w:szCs w:val="22"/>
          <w:lang w:eastAsia="en-US"/>
          <w14:ligatures w14:val="standardContextual"/>
        </w:rPr>
        <w:t> </w:t>
      </w:r>
    </w:p>
    <w:p w14:paraId="16036742" w14:textId="77777777" w:rsidR="00421BC4" w:rsidRPr="00421BC4" w:rsidRDefault="00421BC4" w:rsidP="00421BC4">
      <w:pPr>
        <w:numPr>
          <w:ilvl w:val="0"/>
          <w:numId w:val="32"/>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 xml:space="preserve">Une expérience internationale constitue </w:t>
      </w:r>
      <w:r w:rsidRPr="00421BC4">
        <w:rPr>
          <w:rFonts w:eastAsia="Calibri" w:cs="Times New Roman"/>
          <w:color w:val="auto"/>
          <w:kern w:val="2"/>
          <w:sz w:val="22"/>
          <w:szCs w:val="22"/>
          <w:u w:val="single"/>
          <w:lang w:val="fr-BE" w:eastAsia="en-US"/>
          <w14:ligatures w14:val="standardContextual"/>
        </w:rPr>
        <w:t>un atout</w:t>
      </w:r>
      <w:r w:rsidRPr="00421BC4">
        <w:rPr>
          <w:rFonts w:eastAsia="Calibri" w:cs="Times New Roman"/>
          <w:color w:val="auto"/>
          <w:kern w:val="2"/>
          <w:sz w:val="22"/>
          <w:szCs w:val="22"/>
          <w:lang w:val="fr-BE" w:eastAsia="en-US"/>
          <w14:ligatures w14:val="standardContextual"/>
        </w:rPr>
        <w:t>.  </w:t>
      </w:r>
      <w:r w:rsidRPr="00421BC4">
        <w:rPr>
          <w:rFonts w:eastAsia="Calibri" w:cs="Times New Roman"/>
          <w:color w:val="auto"/>
          <w:kern w:val="2"/>
          <w:sz w:val="22"/>
          <w:szCs w:val="22"/>
          <w:lang w:eastAsia="en-US"/>
          <w14:ligatures w14:val="standardContextual"/>
        </w:rPr>
        <w:t> </w:t>
      </w:r>
    </w:p>
    <w:p w14:paraId="1B9D1423" w14:textId="77777777" w:rsidR="00421BC4" w:rsidRPr="00421BC4" w:rsidRDefault="00421BC4" w:rsidP="00421BC4">
      <w:p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b/>
          <w:bCs/>
          <w:color w:val="auto"/>
          <w:kern w:val="2"/>
          <w:sz w:val="22"/>
          <w:szCs w:val="22"/>
          <w:lang w:val="fr-BE" w:eastAsia="en-US"/>
          <w14:ligatures w14:val="standardContextual"/>
        </w:rPr>
        <w:t>Connaissances ou Compétences requises et/ou souhaitées : </w:t>
      </w:r>
      <w:r w:rsidRPr="00421BC4">
        <w:rPr>
          <w:rFonts w:eastAsia="Calibri" w:cs="Times New Roman"/>
          <w:color w:val="auto"/>
          <w:kern w:val="2"/>
          <w:sz w:val="22"/>
          <w:szCs w:val="22"/>
          <w:lang w:val="fr-BE" w:eastAsia="en-US"/>
          <w14:ligatures w14:val="standardContextual"/>
        </w:rPr>
        <w:t> </w:t>
      </w:r>
      <w:r w:rsidRPr="00421BC4">
        <w:rPr>
          <w:rFonts w:eastAsia="Calibri" w:cs="Times New Roman"/>
          <w:color w:val="auto"/>
          <w:kern w:val="2"/>
          <w:sz w:val="22"/>
          <w:szCs w:val="22"/>
          <w:lang w:eastAsia="en-US"/>
          <w14:ligatures w14:val="standardContextual"/>
        </w:rPr>
        <w:t> </w:t>
      </w:r>
    </w:p>
    <w:p w14:paraId="741A4F4A" w14:textId="77777777" w:rsidR="00421BC4" w:rsidRPr="00421BC4" w:rsidRDefault="00421BC4" w:rsidP="00421BC4">
      <w:pPr>
        <w:numPr>
          <w:ilvl w:val="0"/>
          <w:numId w:val="33"/>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Excellentes connaissances des approches relatives à l’inclusion des personnes déplacées et les enjeux liés aux déplacements des populations et du cheptel inscrits dans la durée ;  </w:t>
      </w:r>
      <w:r w:rsidRPr="00421BC4">
        <w:rPr>
          <w:rFonts w:eastAsia="Calibri" w:cs="Times New Roman"/>
          <w:color w:val="auto"/>
          <w:kern w:val="2"/>
          <w:sz w:val="22"/>
          <w:szCs w:val="22"/>
          <w:lang w:eastAsia="en-US"/>
          <w14:ligatures w14:val="standardContextual"/>
        </w:rPr>
        <w:t> </w:t>
      </w:r>
    </w:p>
    <w:p w14:paraId="3060BC26" w14:textId="77777777" w:rsidR="00421BC4" w:rsidRPr="00421BC4" w:rsidRDefault="00421BC4" w:rsidP="00421BC4">
      <w:pPr>
        <w:numPr>
          <w:ilvl w:val="0"/>
          <w:numId w:val="34"/>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Maitrise du contexte institutionnel mauritanien relatif à l’inclusion des personnes déplacées ; </w:t>
      </w:r>
      <w:r w:rsidRPr="00421BC4">
        <w:rPr>
          <w:rFonts w:eastAsia="Calibri" w:cs="Times New Roman"/>
          <w:color w:val="auto"/>
          <w:kern w:val="2"/>
          <w:sz w:val="22"/>
          <w:szCs w:val="22"/>
          <w:lang w:eastAsia="en-US"/>
          <w14:ligatures w14:val="standardContextual"/>
        </w:rPr>
        <w:t> </w:t>
      </w:r>
    </w:p>
    <w:p w14:paraId="0A1ED7CC" w14:textId="77777777" w:rsidR="00421BC4" w:rsidRPr="00421BC4" w:rsidRDefault="00421BC4" w:rsidP="00421BC4">
      <w:pPr>
        <w:numPr>
          <w:ilvl w:val="0"/>
          <w:numId w:val="35"/>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Maitrise des outils et applications informatiques courants ;  </w:t>
      </w:r>
      <w:r w:rsidRPr="00421BC4">
        <w:rPr>
          <w:rFonts w:eastAsia="Calibri" w:cs="Times New Roman"/>
          <w:color w:val="auto"/>
          <w:kern w:val="2"/>
          <w:sz w:val="22"/>
          <w:szCs w:val="22"/>
          <w:lang w:eastAsia="en-US"/>
          <w14:ligatures w14:val="standardContextual"/>
        </w:rPr>
        <w:t> </w:t>
      </w:r>
    </w:p>
    <w:p w14:paraId="5C49665A" w14:textId="77777777" w:rsidR="00421BC4" w:rsidRPr="00421BC4" w:rsidRDefault="00421BC4" w:rsidP="00421BC4">
      <w:pPr>
        <w:numPr>
          <w:ilvl w:val="0"/>
          <w:numId w:val="36"/>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 xml:space="preserve">Expérience dans la rédaction de </w:t>
      </w:r>
      <w:proofErr w:type="spellStart"/>
      <w:r w:rsidRPr="00421BC4">
        <w:rPr>
          <w:rFonts w:eastAsia="Calibri" w:cs="Times New Roman"/>
          <w:color w:val="auto"/>
          <w:kern w:val="2"/>
          <w:sz w:val="22"/>
          <w:szCs w:val="22"/>
          <w:lang w:val="fr-BE" w:eastAsia="en-US"/>
          <w14:ligatures w14:val="standardContextual"/>
        </w:rPr>
        <w:t>TdR</w:t>
      </w:r>
      <w:proofErr w:type="spellEnd"/>
      <w:r w:rsidRPr="00421BC4">
        <w:rPr>
          <w:rFonts w:eastAsia="Calibri" w:cs="Times New Roman"/>
          <w:color w:val="auto"/>
          <w:kern w:val="2"/>
          <w:sz w:val="22"/>
          <w:szCs w:val="22"/>
          <w:lang w:val="fr-BE" w:eastAsia="en-US"/>
          <w14:ligatures w14:val="standardContextual"/>
        </w:rPr>
        <w:t xml:space="preserve"> et dans la gestion de partenariats (ONG, Associations, privé...) ; </w:t>
      </w:r>
      <w:r w:rsidRPr="00421BC4">
        <w:rPr>
          <w:rFonts w:eastAsia="Calibri" w:cs="Times New Roman"/>
          <w:color w:val="auto"/>
          <w:kern w:val="2"/>
          <w:sz w:val="22"/>
          <w:szCs w:val="22"/>
          <w:lang w:eastAsia="en-US"/>
          <w14:ligatures w14:val="standardContextual"/>
        </w:rPr>
        <w:t> </w:t>
      </w:r>
    </w:p>
    <w:p w14:paraId="06E88236" w14:textId="77777777" w:rsidR="00421BC4" w:rsidRPr="00421BC4" w:rsidRDefault="00421BC4" w:rsidP="00421BC4">
      <w:p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b/>
          <w:bCs/>
          <w:color w:val="auto"/>
          <w:kern w:val="2"/>
          <w:sz w:val="22"/>
          <w:szCs w:val="22"/>
          <w:lang w:val="fr-BE" w:eastAsia="en-US"/>
          <w14:ligatures w14:val="standardContextual"/>
        </w:rPr>
        <w:t>Langues :</w:t>
      </w:r>
      <w:r w:rsidRPr="00421BC4">
        <w:rPr>
          <w:rFonts w:eastAsia="Calibri" w:cs="Times New Roman"/>
          <w:color w:val="auto"/>
          <w:kern w:val="2"/>
          <w:sz w:val="22"/>
          <w:szCs w:val="22"/>
          <w:lang w:val="fr-BE" w:eastAsia="en-US"/>
          <w14:ligatures w14:val="standardContextual"/>
        </w:rPr>
        <w:t>  </w:t>
      </w:r>
      <w:r w:rsidRPr="00421BC4">
        <w:rPr>
          <w:rFonts w:eastAsia="Calibri" w:cs="Times New Roman"/>
          <w:color w:val="auto"/>
          <w:kern w:val="2"/>
          <w:sz w:val="22"/>
          <w:szCs w:val="22"/>
          <w:lang w:eastAsia="en-US"/>
          <w14:ligatures w14:val="standardContextual"/>
        </w:rPr>
        <w:t> </w:t>
      </w:r>
    </w:p>
    <w:p w14:paraId="20D7FA3B" w14:textId="77777777" w:rsidR="00421BC4" w:rsidRPr="00421BC4" w:rsidRDefault="00421BC4" w:rsidP="00421BC4">
      <w:pPr>
        <w:numPr>
          <w:ilvl w:val="0"/>
          <w:numId w:val="37"/>
        </w:numPr>
        <w:suppressAutoHyphens w:val="0"/>
        <w:spacing w:before="0" w:after="160" w:line="259" w:lineRule="auto"/>
        <w:jc w:val="left"/>
        <w:rPr>
          <w:rFonts w:eastAsia="Calibri" w:cs="Times New Roman"/>
          <w:color w:val="auto"/>
          <w:kern w:val="2"/>
          <w:sz w:val="22"/>
          <w:szCs w:val="22"/>
          <w:lang w:eastAsia="en-US"/>
          <w14:ligatures w14:val="standardContextual"/>
        </w:rPr>
      </w:pPr>
      <w:r w:rsidRPr="00421BC4">
        <w:rPr>
          <w:rFonts w:eastAsia="Calibri" w:cs="Times New Roman"/>
          <w:color w:val="auto"/>
          <w:kern w:val="2"/>
          <w:sz w:val="22"/>
          <w:szCs w:val="22"/>
          <w:lang w:val="fr-BE" w:eastAsia="en-US"/>
          <w14:ligatures w14:val="standardContextual"/>
        </w:rPr>
        <w:t>Maîtrise parfaite du français et des langues locales. </w:t>
      </w:r>
      <w:r w:rsidRPr="00421BC4">
        <w:rPr>
          <w:rFonts w:eastAsia="Calibri" w:cs="Times New Roman"/>
          <w:color w:val="auto"/>
          <w:kern w:val="2"/>
          <w:sz w:val="22"/>
          <w:szCs w:val="22"/>
          <w:lang w:eastAsia="en-US"/>
          <w14:ligatures w14:val="standardContextual"/>
        </w:rPr>
        <w:t> </w:t>
      </w:r>
    </w:p>
    <w:p w14:paraId="66016A7A" w14:textId="77777777" w:rsidR="008612E7" w:rsidRPr="00D576BB" w:rsidRDefault="008612E7" w:rsidP="008612E7">
      <w:pPr>
        <w:pStyle w:val="CTBCorpsdetexte"/>
        <w:pBdr>
          <w:top w:val="none" w:sz="4" w:space="0" w:color="000000"/>
          <w:left w:val="none" w:sz="4" w:space="0" w:color="000000"/>
          <w:bottom w:val="none" w:sz="4" w:space="0" w:color="000000"/>
          <w:right w:val="none" w:sz="4" w:space="0" w:color="000000"/>
          <w:between w:val="none" w:sz="4" w:space="0" w:color="000000"/>
        </w:pBdr>
        <w:suppressAutoHyphens w:val="0"/>
        <w:spacing w:line="276" w:lineRule="auto"/>
        <w:jc w:val="both"/>
        <w:rPr>
          <w:rFonts w:cs="Arial"/>
          <w:b/>
          <w:color w:val="00B050"/>
          <w:sz w:val="22"/>
          <w:szCs w:val="22"/>
        </w:rPr>
      </w:pPr>
      <w:r w:rsidRPr="00D576BB">
        <w:rPr>
          <w:rFonts w:cs="Arial"/>
          <w:b/>
          <w:color w:val="00B050"/>
          <w:sz w:val="22"/>
          <w:szCs w:val="22"/>
        </w:rPr>
        <w:t>CONDITIONS DE TRAVAIL</w:t>
      </w:r>
    </w:p>
    <w:tbl>
      <w:tblPr>
        <w:tblStyle w:val="Grilledutableau"/>
        <w:tblW w:w="0" w:type="auto"/>
        <w:tblInd w:w="108" w:type="dxa"/>
        <w:tblBorders>
          <w:top w:val="dashSmallGap" w:sz="4" w:space="0" w:color="00B050"/>
          <w:left w:val="dashSmallGap" w:sz="4" w:space="0" w:color="00B050"/>
          <w:bottom w:val="dashSmallGap" w:sz="4" w:space="0" w:color="00B050"/>
          <w:right w:val="dashSmallGap" w:sz="4" w:space="0" w:color="00B050"/>
          <w:insideH w:val="dashSmallGap" w:sz="4" w:space="0" w:color="00B050"/>
          <w:insideV w:val="dashSmallGap" w:sz="4" w:space="0" w:color="00B050"/>
        </w:tblBorders>
        <w:tblLook w:val="04A0" w:firstRow="1" w:lastRow="0" w:firstColumn="1" w:lastColumn="0" w:noHBand="0" w:noVBand="1"/>
      </w:tblPr>
      <w:tblGrid>
        <w:gridCol w:w="3178"/>
        <w:gridCol w:w="5730"/>
      </w:tblGrid>
      <w:tr w:rsidR="008612E7" w:rsidRPr="00620620" w14:paraId="70F19EB4" w14:textId="77777777" w:rsidTr="00661273">
        <w:tc>
          <w:tcPr>
            <w:tcW w:w="3178" w:type="dxa"/>
            <w:vAlign w:val="center"/>
          </w:tcPr>
          <w:p w14:paraId="5F5EBF22" w14:textId="24DCD9C6" w:rsidR="008612E7" w:rsidRPr="00620620" w:rsidRDefault="008612E7" w:rsidP="00661273">
            <w:pPr>
              <w:pStyle w:val="Sansinterligne"/>
              <w:rPr>
                <w:rFonts w:asciiTheme="minorHAnsi" w:hAnsiTheme="minorHAnsi" w:cstheme="minorHAnsi"/>
                <w:sz w:val="22"/>
              </w:rPr>
            </w:pPr>
            <w:r w:rsidRPr="00620620">
              <w:rPr>
                <w:rFonts w:asciiTheme="minorHAnsi" w:hAnsiTheme="minorHAnsi" w:cstheme="minorHAnsi"/>
                <w:sz w:val="22"/>
              </w:rPr>
              <w:t xml:space="preserve">Lieu </w:t>
            </w:r>
            <w:r w:rsidR="00421BC4" w:rsidRPr="00620620">
              <w:rPr>
                <w:rFonts w:asciiTheme="minorHAnsi" w:hAnsiTheme="minorHAnsi" w:cstheme="minorHAnsi"/>
                <w:sz w:val="22"/>
              </w:rPr>
              <w:t>affectation :</w:t>
            </w:r>
            <w:r w:rsidRPr="00620620">
              <w:rPr>
                <w:rFonts w:asciiTheme="minorHAnsi" w:hAnsiTheme="minorHAnsi" w:cstheme="minorHAnsi"/>
                <w:sz w:val="22"/>
              </w:rPr>
              <w:tab/>
            </w:r>
          </w:p>
        </w:tc>
        <w:tc>
          <w:tcPr>
            <w:tcW w:w="5730" w:type="dxa"/>
            <w:vAlign w:val="center"/>
          </w:tcPr>
          <w:p w14:paraId="50D75C02" w14:textId="4F6F5195" w:rsidR="008612E7" w:rsidRPr="00620620" w:rsidRDefault="008612E7" w:rsidP="00661273">
            <w:pPr>
              <w:pStyle w:val="Sansinterligne"/>
              <w:rPr>
                <w:rFonts w:asciiTheme="minorHAnsi" w:hAnsiTheme="minorHAnsi" w:cstheme="minorHAnsi"/>
                <w:sz w:val="22"/>
              </w:rPr>
            </w:pPr>
            <w:r w:rsidRPr="00620620">
              <w:rPr>
                <w:rFonts w:asciiTheme="minorHAnsi" w:hAnsiTheme="minorHAnsi" w:cstheme="minorHAnsi"/>
                <w:sz w:val="22"/>
              </w:rPr>
              <w:t>N</w:t>
            </w:r>
            <w:r w:rsidR="00421BC4">
              <w:rPr>
                <w:rFonts w:asciiTheme="minorHAnsi" w:hAnsiTheme="minorHAnsi" w:cstheme="minorHAnsi"/>
                <w:sz w:val="22"/>
              </w:rPr>
              <w:t>ema</w:t>
            </w:r>
            <w:r w:rsidRPr="00620620">
              <w:rPr>
                <w:rFonts w:asciiTheme="minorHAnsi" w:hAnsiTheme="minorHAnsi" w:cstheme="minorHAnsi"/>
                <w:sz w:val="22"/>
              </w:rPr>
              <w:t xml:space="preserve"> </w:t>
            </w:r>
          </w:p>
        </w:tc>
      </w:tr>
      <w:tr w:rsidR="008612E7" w:rsidRPr="00620620" w14:paraId="75342147" w14:textId="77777777" w:rsidTr="00661273">
        <w:tc>
          <w:tcPr>
            <w:tcW w:w="3178" w:type="dxa"/>
            <w:vAlign w:val="center"/>
          </w:tcPr>
          <w:p w14:paraId="00624167" w14:textId="55AD0F78" w:rsidR="008612E7" w:rsidRPr="00620620" w:rsidRDefault="008612E7" w:rsidP="00661273">
            <w:pPr>
              <w:pStyle w:val="Sansinterligne"/>
              <w:rPr>
                <w:rFonts w:asciiTheme="minorHAnsi" w:hAnsiTheme="minorHAnsi" w:cstheme="minorHAnsi"/>
                <w:sz w:val="22"/>
              </w:rPr>
            </w:pPr>
            <w:r w:rsidRPr="00620620">
              <w:rPr>
                <w:rFonts w:asciiTheme="minorHAnsi" w:hAnsiTheme="minorHAnsi" w:cstheme="minorHAnsi"/>
                <w:sz w:val="22"/>
              </w:rPr>
              <w:t xml:space="preserve">Durée de </w:t>
            </w:r>
            <w:r w:rsidR="00421BC4" w:rsidRPr="00620620">
              <w:rPr>
                <w:rFonts w:asciiTheme="minorHAnsi" w:hAnsiTheme="minorHAnsi" w:cstheme="minorHAnsi"/>
                <w:sz w:val="22"/>
              </w:rPr>
              <w:t>contrat :</w:t>
            </w:r>
            <w:r w:rsidRPr="00620620">
              <w:rPr>
                <w:rFonts w:asciiTheme="minorHAnsi" w:hAnsiTheme="minorHAnsi" w:cstheme="minorHAnsi"/>
                <w:sz w:val="22"/>
              </w:rPr>
              <w:tab/>
            </w:r>
          </w:p>
        </w:tc>
        <w:tc>
          <w:tcPr>
            <w:tcW w:w="5730" w:type="dxa"/>
            <w:vAlign w:val="center"/>
          </w:tcPr>
          <w:p w14:paraId="5473B002" w14:textId="67A34B45" w:rsidR="008612E7" w:rsidRPr="00620620" w:rsidRDefault="00651523" w:rsidP="00661273">
            <w:pPr>
              <w:pStyle w:val="Sansinterligne"/>
              <w:rPr>
                <w:rFonts w:asciiTheme="minorHAnsi" w:hAnsiTheme="minorHAnsi" w:cstheme="minorHAnsi"/>
                <w:sz w:val="22"/>
              </w:rPr>
            </w:pPr>
            <w:r>
              <w:rPr>
                <w:rFonts w:asciiTheme="minorHAnsi" w:hAnsiTheme="minorHAnsi" w:cstheme="minorHAnsi"/>
                <w:sz w:val="22"/>
              </w:rPr>
              <w:t>Echéance du projet</w:t>
            </w:r>
            <w:r w:rsidR="008612E7" w:rsidRPr="00620620">
              <w:rPr>
                <w:rFonts w:asciiTheme="minorHAnsi" w:hAnsiTheme="minorHAnsi" w:cstheme="minorHAnsi"/>
                <w:sz w:val="22"/>
              </w:rPr>
              <w:t xml:space="preserve"> </w:t>
            </w:r>
          </w:p>
        </w:tc>
      </w:tr>
      <w:tr w:rsidR="008612E7" w:rsidRPr="00620620" w14:paraId="43C90C61" w14:textId="77777777" w:rsidTr="00661273">
        <w:tc>
          <w:tcPr>
            <w:tcW w:w="3178" w:type="dxa"/>
            <w:vAlign w:val="center"/>
          </w:tcPr>
          <w:p w14:paraId="6BEDA63D" w14:textId="14672ABE" w:rsidR="008612E7" w:rsidRPr="00620620" w:rsidRDefault="008612E7" w:rsidP="00661273">
            <w:pPr>
              <w:pStyle w:val="Sansinterligne"/>
              <w:rPr>
                <w:rFonts w:asciiTheme="minorHAnsi" w:hAnsiTheme="minorHAnsi" w:cstheme="minorHAnsi"/>
                <w:sz w:val="22"/>
              </w:rPr>
            </w:pPr>
            <w:r w:rsidRPr="00620620">
              <w:rPr>
                <w:rFonts w:asciiTheme="minorHAnsi" w:hAnsiTheme="minorHAnsi" w:cstheme="minorHAnsi"/>
                <w:sz w:val="22"/>
              </w:rPr>
              <w:t xml:space="preserve">Date probable d’entrée en </w:t>
            </w:r>
            <w:r w:rsidR="00421BC4" w:rsidRPr="00620620">
              <w:rPr>
                <w:rFonts w:asciiTheme="minorHAnsi" w:hAnsiTheme="minorHAnsi" w:cstheme="minorHAnsi"/>
                <w:sz w:val="22"/>
              </w:rPr>
              <w:t>fonction :</w:t>
            </w:r>
            <w:r w:rsidRPr="00620620">
              <w:rPr>
                <w:rFonts w:asciiTheme="minorHAnsi" w:hAnsiTheme="minorHAnsi" w:cstheme="minorHAnsi"/>
                <w:sz w:val="22"/>
              </w:rPr>
              <w:t xml:space="preserve"> </w:t>
            </w:r>
          </w:p>
        </w:tc>
        <w:tc>
          <w:tcPr>
            <w:tcW w:w="5730" w:type="dxa"/>
            <w:vAlign w:val="center"/>
          </w:tcPr>
          <w:p w14:paraId="170F5F55" w14:textId="2CF7A3D7" w:rsidR="008612E7" w:rsidRPr="00620620" w:rsidRDefault="00651523" w:rsidP="00661273">
            <w:pPr>
              <w:pStyle w:val="Sansinterligne"/>
              <w:rPr>
                <w:rFonts w:asciiTheme="minorHAnsi" w:hAnsiTheme="minorHAnsi" w:cstheme="minorHAnsi"/>
                <w:sz w:val="22"/>
              </w:rPr>
            </w:pPr>
            <w:r>
              <w:rPr>
                <w:rFonts w:asciiTheme="minorHAnsi" w:hAnsiTheme="minorHAnsi" w:cstheme="minorHAnsi"/>
                <w:sz w:val="22"/>
              </w:rPr>
              <w:t>Novembre</w:t>
            </w:r>
            <w:r w:rsidR="00421BC4">
              <w:rPr>
                <w:rFonts w:asciiTheme="minorHAnsi" w:hAnsiTheme="minorHAnsi" w:cstheme="minorHAnsi"/>
                <w:sz w:val="22"/>
              </w:rPr>
              <w:t xml:space="preserve"> </w:t>
            </w:r>
            <w:r w:rsidR="008612E7" w:rsidRPr="00620620">
              <w:rPr>
                <w:rFonts w:asciiTheme="minorHAnsi" w:hAnsiTheme="minorHAnsi" w:cstheme="minorHAnsi"/>
                <w:sz w:val="22"/>
              </w:rPr>
              <w:t>20</w:t>
            </w:r>
            <w:r w:rsidR="008612E7">
              <w:rPr>
                <w:rFonts w:asciiTheme="minorHAnsi" w:hAnsiTheme="minorHAnsi" w:cstheme="minorHAnsi"/>
                <w:sz w:val="22"/>
              </w:rPr>
              <w:t>24</w:t>
            </w:r>
          </w:p>
        </w:tc>
      </w:tr>
    </w:tbl>
    <w:p w14:paraId="12ECD08A" w14:textId="77777777" w:rsidR="008612E7" w:rsidRPr="00D576BB" w:rsidRDefault="008612E7" w:rsidP="008612E7">
      <w:pPr>
        <w:spacing w:before="0" w:after="120"/>
        <w:rPr>
          <w:rFonts w:cs="Arial"/>
          <w:b/>
          <w:color w:val="00B050"/>
          <w:sz w:val="22"/>
          <w:szCs w:val="22"/>
        </w:rPr>
      </w:pPr>
      <w:r w:rsidRPr="00D576BB">
        <w:rPr>
          <w:rFonts w:cs="Arial"/>
          <w:b/>
          <w:color w:val="00B050"/>
          <w:sz w:val="22"/>
          <w:szCs w:val="22"/>
        </w:rPr>
        <w:t>INTERESSE (E) ?</w:t>
      </w:r>
    </w:p>
    <w:p w14:paraId="2208F5CF" w14:textId="77777777" w:rsidR="008612E7" w:rsidRPr="00620620" w:rsidRDefault="008612E7" w:rsidP="008612E7">
      <w:pPr>
        <w:pStyle w:val="Sansinterligne"/>
        <w:rPr>
          <w:rFonts w:asciiTheme="minorHAnsi" w:hAnsiTheme="minorHAnsi" w:cstheme="minorHAnsi"/>
          <w:sz w:val="22"/>
        </w:rPr>
      </w:pPr>
      <w:r w:rsidRPr="00620620">
        <w:rPr>
          <w:rFonts w:asciiTheme="minorHAnsi" w:hAnsiTheme="minorHAnsi" w:cstheme="minorHAnsi"/>
          <w:sz w:val="22"/>
        </w:rPr>
        <w:lastRenderedPageBreak/>
        <w:t xml:space="preserve">Le dossier de candidature complet comprend les éléments suivants : </w:t>
      </w:r>
    </w:p>
    <w:p w14:paraId="4CCAB81A" w14:textId="1ED4E5AD" w:rsidR="008612E7" w:rsidRPr="00620620" w:rsidRDefault="00421BC4" w:rsidP="008612E7">
      <w:pPr>
        <w:pStyle w:val="Sansinterligne"/>
        <w:numPr>
          <w:ilvl w:val="0"/>
          <w:numId w:val="1"/>
        </w:numPr>
        <w:rPr>
          <w:rFonts w:asciiTheme="minorHAnsi" w:hAnsiTheme="minorHAnsi" w:cstheme="minorHAnsi"/>
          <w:sz w:val="22"/>
        </w:rPr>
      </w:pPr>
      <w:r w:rsidRPr="00620620">
        <w:rPr>
          <w:rFonts w:asciiTheme="minorHAnsi" w:hAnsiTheme="minorHAnsi" w:cstheme="minorHAnsi"/>
          <w:sz w:val="22"/>
        </w:rPr>
        <w:t>Lettre</w:t>
      </w:r>
      <w:r w:rsidR="008612E7" w:rsidRPr="00620620">
        <w:rPr>
          <w:rFonts w:asciiTheme="minorHAnsi" w:hAnsiTheme="minorHAnsi" w:cstheme="minorHAnsi"/>
          <w:sz w:val="22"/>
        </w:rPr>
        <w:t xml:space="preserve"> de motivation</w:t>
      </w:r>
    </w:p>
    <w:p w14:paraId="1805963D" w14:textId="77777777" w:rsidR="008612E7" w:rsidRPr="00620620" w:rsidRDefault="008612E7" w:rsidP="008612E7">
      <w:pPr>
        <w:pStyle w:val="Sansinterligne"/>
        <w:numPr>
          <w:ilvl w:val="0"/>
          <w:numId w:val="1"/>
        </w:numPr>
        <w:rPr>
          <w:rFonts w:asciiTheme="minorHAnsi" w:hAnsiTheme="minorHAnsi" w:cstheme="minorHAnsi"/>
          <w:sz w:val="22"/>
        </w:rPr>
      </w:pPr>
      <w:r w:rsidRPr="00620620">
        <w:rPr>
          <w:rFonts w:asciiTheme="minorHAnsi" w:hAnsiTheme="minorHAnsi" w:cstheme="minorHAnsi"/>
          <w:sz w:val="22"/>
        </w:rPr>
        <w:t>CV à jour</w:t>
      </w:r>
    </w:p>
    <w:p w14:paraId="17866FB9" w14:textId="2E274392" w:rsidR="008612E7" w:rsidRPr="00620620" w:rsidRDefault="00421BC4" w:rsidP="008612E7">
      <w:pPr>
        <w:pStyle w:val="Sansinterligne"/>
        <w:numPr>
          <w:ilvl w:val="0"/>
          <w:numId w:val="1"/>
        </w:numPr>
        <w:rPr>
          <w:rFonts w:asciiTheme="minorHAnsi" w:hAnsiTheme="minorHAnsi" w:cstheme="minorHAnsi"/>
          <w:sz w:val="22"/>
        </w:rPr>
      </w:pPr>
      <w:r w:rsidRPr="00620620">
        <w:rPr>
          <w:rFonts w:asciiTheme="minorHAnsi" w:hAnsiTheme="minorHAnsi" w:cstheme="minorHAnsi"/>
          <w:sz w:val="22"/>
        </w:rPr>
        <w:t>Liste</w:t>
      </w:r>
      <w:r w:rsidR="008612E7" w:rsidRPr="00620620">
        <w:rPr>
          <w:rFonts w:asciiTheme="minorHAnsi" w:hAnsiTheme="minorHAnsi" w:cstheme="minorHAnsi"/>
          <w:sz w:val="22"/>
        </w:rPr>
        <w:t xml:space="preserve"> de trois personnes de référence dont deux des derniers employeurs/collaborateurs, avec leurs contacts (détails de fonctions actuelles, numéros de téléphones et/ou adresse email). </w:t>
      </w:r>
    </w:p>
    <w:p w14:paraId="1B78D531" w14:textId="77777777" w:rsidR="008612E7" w:rsidRPr="00620620" w:rsidRDefault="008612E7" w:rsidP="008612E7">
      <w:pPr>
        <w:pStyle w:val="Sansinterligne"/>
        <w:ind w:left="360"/>
        <w:rPr>
          <w:rFonts w:asciiTheme="minorHAnsi" w:hAnsiTheme="minorHAnsi" w:cstheme="minorHAnsi"/>
          <w:sz w:val="22"/>
        </w:rPr>
      </w:pPr>
      <w:r w:rsidRPr="00620620">
        <w:rPr>
          <w:rFonts w:asciiTheme="minorHAnsi" w:hAnsiTheme="minorHAnsi" w:cstheme="minorHAnsi"/>
          <w:sz w:val="22"/>
        </w:rPr>
        <w:t>Les dossiers incomplets ne seront pas considérés.</w:t>
      </w:r>
    </w:p>
    <w:p w14:paraId="05976922" w14:textId="1D570E53" w:rsidR="008612E7" w:rsidRPr="00620620" w:rsidRDefault="008612E7" w:rsidP="008612E7">
      <w:pPr>
        <w:pStyle w:val="Sansinterligne"/>
        <w:rPr>
          <w:rFonts w:asciiTheme="minorHAnsi" w:hAnsiTheme="minorHAnsi" w:cstheme="minorHAnsi"/>
          <w:bCs/>
          <w:sz w:val="22"/>
        </w:rPr>
      </w:pPr>
      <w:bookmarkStart w:id="0" w:name="_Hlk128469590"/>
      <w:r w:rsidRPr="00620620">
        <w:rPr>
          <w:rFonts w:asciiTheme="minorHAnsi" w:hAnsiTheme="minorHAnsi" w:cstheme="minorHAnsi"/>
          <w:sz w:val="22"/>
        </w:rPr>
        <w:t xml:space="preserve">Les personnes intéressées sont priées d’envoyer leur candidature par </w:t>
      </w:r>
      <w:r w:rsidRPr="00D576BB">
        <w:rPr>
          <w:rFonts w:asciiTheme="minorHAnsi" w:hAnsiTheme="minorHAnsi" w:cstheme="minorHAnsi"/>
          <w:b/>
          <w:bCs/>
          <w:sz w:val="22"/>
        </w:rPr>
        <w:t xml:space="preserve">courrier électronique à l’adresse </w:t>
      </w:r>
      <w:r w:rsidRPr="00D576BB">
        <w:rPr>
          <w:rFonts w:asciiTheme="minorHAnsi" w:hAnsiTheme="minorHAnsi" w:cstheme="minorHAnsi"/>
          <w:b/>
          <w:bCs/>
          <w:color w:val="auto"/>
          <w:sz w:val="22"/>
        </w:rPr>
        <w:t xml:space="preserve">suivante </w:t>
      </w:r>
      <w:hyperlink r:id="rId7" w:history="1">
        <w:r w:rsidR="00651523" w:rsidRPr="00D576BB">
          <w:rPr>
            <w:rStyle w:val="Lienhypertexte"/>
            <w:rFonts w:asciiTheme="minorHAnsi" w:hAnsiTheme="minorHAnsi" w:cstheme="minorHAnsi"/>
            <w:b/>
            <w:bCs/>
            <w:color w:val="auto"/>
            <w:sz w:val="22"/>
          </w:rPr>
          <w:t>mailbox.aipass@enabel.be</w:t>
        </w:r>
      </w:hyperlink>
      <w:r w:rsidRPr="00620620">
        <w:rPr>
          <w:rFonts w:asciiTheme="minorHAnsi" w:hAnsiTheme="minorHAnsi" w:cstheme="minorHAnsi"/>
          <w:sz w:val="22"/>
        </w:rPr>
        <w:t xml:space="preserve"> </w:t>
      </w:r>
      <w:r>
        <w:rPr>
          <w:rStyle w:val="Lienhypertexte"/>
          <w:rFonts w:asciiTheme="minorHAnsi" w:hAnsiTheme="minorHAnsi" w:cstheme="minorHAnsi"/>
          <w:b/>
          <w:bCs/>
          <w:color w:val="auto"/>
          <w:sz w:val="22"/>
        </w:rPr>
        <w:t>au plus tard</w:t>
      </w:r>
      <w:r w:rsidRPr="0072317A">
        <w:rPr>
          <w:rStyle w:val="Lienhypertexte"/>
          <w:rFonts w:asciiTheme="minorHAnsi" w:hAnsiTheme="minorHAnsi" w:cstheme="minorHAnsi"/>
          <w:b/>
          <w:bCs/>
          <w:color w:val="auto"/>
          <w:sz w:val="22"/>
        </w:rPr>
        <w:t xml:space="preserve"> le </w:t>
      </w:r>
      <w:r>
        <w:rPr>
          <w:rStyle w:val="Lienhypertexte"/>
          <w:rFonts w:asciiTheme="minorHAnsi" w:hAnsiTheme="minorHAnsi" w:cstheme="minorHAnsi"/>
          <w:b/>
          <w:bCs/>
          <w:color w:val="auto"/>
          <w:sz w:val="22"/>
        </w:rPr>
        <w:t>1</w:t>
      </w:r>
      <w:r w:rsidR="004B3925">
        <w:rPr>
          <w:rStyle w:val="Lienhypertexte"/>
          <w:rFonts w:asciiTheme="minorHAnsi" w:hAnsiTheme="minorHAnsi" w:cstheme="minorHAnsi"/>
          <w:b/>
          <w:bCs/>
          <w:color w:val="auto"/>
          <w:sz w:val="22"/>
        </w:rPr>
        <w:t>5</w:t>
      </w:r>
      <w:r>
        <w:rPr>
          <w:rStyle w:val="Lienhypertexte"/>
          <w:rFonts w:asciiTheme="minorHAnsi" w:hAnsiTheme="minorHAnsi" w:cstheme="minorHAnsi"/>
          <w:b/>
          <w:bCs/>
          <w:color w:val="auto"/>
          <w:sz w:val="22"/>
        </w:rPr>
        <w:t xml:space="preserve"> octobre 2024</w:t>
      </w:r>
      <w:r w:rsidRPr="0072317A">
        <w:rPr>
          <w:rStyle w:val="Lienhypertexte"/>
          <w:rFonts w:asciiTheme="minorHAnsi" w:hAnsiTheme="minorHAnsi" w:cstheme="minorHAnsi"/>
          <w:b/>
          <w:bCs/>
          <w:color w:val="auto"/>
          <w:sz w:val="22"/>
        </w:rPr>
        <w:t xml:space="preserve"> </w:t>
      </w:r>
      <w:r w:rsidRPr="0072317A">
        <w:rPr>
          <w:rFonts w:asciiTheme="minorHAnsi" w:hAnsiTheme="minorHAnsi" w:cstheme="minorHAnsi"/>
          <w:b/>
          <w:sz w:val="22"/>
        </w:rPr>
        <w:t>à 1</w:t>
      </w:r>
      <w:r w:rsidR="004B3925">
        <w:rPr>
          <w:rFonts w:asciiTheme="minorHAnsi" w:hAnsiTheme="minorHAnsi" w:cstheme="minorHAnsi"/>
          <w:b/>
          <w:sz w:val="22"/>
        </w:rPr>
        <w:t>2</w:t>
      </w:r>
      <w:r w:rsidRPr="0072317A">
        <w:rPr>
          <w:rFonts w:asciiTheme="minorHAnsi" w:hAnsiTheme="minorHAnsi" w:cstheme="minorHAnsi"/>
          <w:b/>
          <w:sz w:val="22"/>
        </w:rPr>
        <w:t>h</w:t>
      </w:r>
      <w:r w:rsidRPr="0072317A">
        <w:rPr>
          <w:rFonts w:asciiTheme="minorHAnsi" w:hAnsiTheme="minorHAnsi" w:cstheme="minorHAnsi"/>
          <w:sz w:val="22"/>
        </w:rPr>
        <w:t>,</w:t>
      </w:r>
      <w:r w:rsidRPr="00620620">
        <w:rPr>
          <w:rFonts w:asciiTheme="minorHAnsi" w:hAnsiTheme="minorHAnsi" w:cstheme="minorHAnsi"/>
          <w:sz w:val="22"/>
        </w:rPr>
        <w:t xml:space="preserve"> en précisant au niveau de l’objet la référence </w:t>
      </w:r>
      <w:r w:rsidRPr="00D576BB">
        <w:rPr>
          <w:rFonts w:asciiTheme="minorHAnsi" w:hAnsiTheme="minorHAnsi" w:cstheme="minorHAnsi"/>
          <w:b/>
          <w:bCs/>
          <w:sz w:val="22"/>
        </w:rPr>
        <w:t>« ENABEL_</w:t>
      </w:r>
      <w:r>
        <w:rPr>
          <w:rFonts w:asciiTheme="minorHAnsi" w:hAnsiTheme="minorHAnsi" w:cstheme="minorHAnsi"/>
          <w:b/>
          <w:bCs/>
          <w:sz w:val="22"/>
        </w:rPr>
        <w:t xml:space="preserve"> </w:t>
      </w:r>
      <w:r w:rsidR="00421BC4">
        <w:rPr>
          <w:rFonts w:asciiTheme="minorHAnsi" w:hAnsiTheme="minorHAnsi" w:cstheme="minorHAnsi"/>
          <w:b/>
          <w:bCs/>
          <w:sz w:val="22"/>
        </w:rPr>
        <w:t xml:space="preserve">EXPERT PASTORALISME </w:t>
      </w:r>
      <w:r w:rsidRPr="00D576BB">
        <w:rPr>
          <w:rFonts w:asciiTheme="minorHAnsi" w:hAnsiTheme="minorHAnsi" w:cstheme="minorHAnsi"/>
          <w:b/>
          <w:bCs/>
          <w:sz w:val="22"/>
        </w:rPr>
        <w:t>».</w:t>
      </w:r>
      <w:r w:rsidRPr="00620620">
        <w:rPr>
          <w:rFonts w:asciiTheme="minorHAnsi" w:hAnsiTheme="minorHAnsi" w:cstheme="minorHAnsi"/>
          <w:bCs/>
          <w:sz w:val="22"/>
        </w:rPr>
        <w:t xml:space="preserve"> </w:t>
      </w:r>
    </w:p>
    <w:bookmarkEnd w:id="0"/>
    <w:p w14:paraId="1CA8F6E6" w14:textId="77777777" w:rsidR="008612E7" w:rsidRPr="00620620" w:rsidRDefault="008612E7" w:rsidP="008612E7">
      <w:pPr>
        <w:pStyle w:val="Sansinterligne"/>
        <w:rPr>
          <w:rFonts w:asciiTheme="minorHAnsi" w:hAnsiTheme="minorHAnsi" w:cstheme="minorHAnsi"/>
          <w:bCs/>
          <w:sz w:val="22"/>
        </w:rPr>
      </w:pPr>
    </w:p>
    <w:p w14:paraId="19149C37" w14:textId="77777777" w:rsidR="008612E7" w:rsidRPr="00620620" w:rsidRDefault="008612E7" w:rsidP="008612E7">
      <w:pPr>
        <w:pStyle w:val="Sansinterligne"/>
        <w:rPr>
          <w:rFonts w:asciiTheme="minorHAnsi" w:hAnsiTheme="minorHAnsi" w:cstheme="minorHAnsi"/>
          <w:sz w:val="22"/>
        </w:rPr>
      </w:pPr>
      <w:r w:rsidRPr="00620620">
        <w:rPr>
          <w:rFonts w:asciiTheme="minorHAnsi" w:hAnsiTheme="minorHAnsi" w:cstheme="minorHAnsi"/>
          <w:bCs/>
          <w:sz w:val="22"/>
        </w:rPr>
        <w:t xml:space="preserve">Seules les candidatures sélectionnées seront contactées. </w:t>
      </w:r>
      <w:r w:rsidRPr="00620620">
        <w:rPr>
          <w:rFonts w:asciiTheme="minorHAnsi" w:hAnsiTheme="minorHAnsi" w:cstheme="minorHAnsi"/>
          <w:sz w:val="22"/>
        </w:rPr>
        <w:t>Nous vous remercions d’avance pour l’intérêt que vous nous portez.</w:t>
      </w:r>
    </w:p>
    <w:p w14:paraId="46B9A878" w14:textId="77777777" w:rsidR="008612E7" w:rsidRDefault="008612E7" w:rsidP="008612E7">
      <w:pPr>
        <w:pStyle w:val="CTBCorpsdetexte"/>
        <w:spacing w:line="276" w:lineRule="auto"/>
        <w:rPr>
          <w:rFonts w:asciiTheme="minorHAnsi" w:hAnsiTheme="minorHAnsi" w:cstheme="minorHAnsi"/>
          <w:b/>
          <w:sz w:val="22"/>
          <w:szCs w:val="22"/>
          <w:lang w:val="fr-FR"/>
        </w:rPr>
      </w:pPr>
    </w:p>
    <w:p w14:paraId="5B80F02A" w14:textId="77777777" w:rsidR="008612E7" w:rsidRPr="001D44CB" w:rsidRDefault="008612E7" w:rsidP="008612E7">
      <w:pPr>
        <w:tabs>
          <w:tab w:val="left" w:pos="0"/>
        </w:tabs>
        <w:spacing w:before="0" w:after="85" w:line="240" w:lineRule="auto"/>
        <w:rPr>
          <w:sz w:val="20"/>
          <w:szCs w:val="20"/>
        </w:rPr>
      </w:pPr>
      <w:r w:rsidRPr="001D44CB">
        <w:rPr>
          <w:b/>
          <w:bCs/>
          <w:sz w:val="20"/>
          <w:szCs w:val="20"/>
          <w:lang w:val="fr-BE"/>
        </w:rPr>
        <w:t xml:space="preserve">Nos postes vacants sont ouverts à toute personne qui remplit les conditions décrites dans les offres d’emploi. </w:t>
      </w:r>
      <w:proofErr w:type="spellStart"/>
      <w:r w:rsidRPr="001D44CB">
        <w:rPr>
          <w:b/>
          <w:bCs/>
          <w:sz w:val="20"/>
          <w:szCs w:val="20"/>
          <w:lang w:val="fr-BE"/>
        </w:rPr>
        <w:t>Enabel</w:t>
      </w:r>
      <w:proofErr w:type="spellEnd"/>
      <w:r w:rsidRPr="001D44CB">
        <w:rPr>
          <w:b/>
          <w:bCs/>
          <w:sz w:val="20"/>
          <w:szCs w:val="20"/>
          <w:lang w:val="fr-BE"/>
        </w:rPr>
        <w:t xml:space="preserve"> s’engage en faveur de l’égalité des chances et de la diversité au sein de son personnel. Nous ne faisons pas de discrimination fondée sur le genre, l’origine, l’âge, la religion, l’orientation sexuelle, le handicap ou tout autre facteur que les compétences. </w:t>
      </w:r>
    </w:p>
    <w:p w14:paraId="7C8A5CA9" w14:textId="77777777" w:rsidR="008612E7" w:rsidRPr="00620620" w:rsidRDefault="008612E7" w:rsidP="008612E7">
      <w:pPr>
        <w:pStyle w:val="CTBCorpsdetexte"/>
        <w:spacing w:line="276" w:lineRule="auto"/>
        <w:rPr>
          <w:rFonts w:asciiTheme="minorHAnsi" w:hAnsiTheme="minorHAnsi" w:cstheme="minorHAnsi"/>
          <w:b/>
          <w:sz w:val="22"/>
          <w:szCs w:val="22"/>
          <w:lang w:val="fr-FR"/>
        </w:rPr>
      </w:pPr>
    </w:p>
    <w:p w14:paraId="6311C4B1" w14:textId="77777777" w:rsidR="008612E7" w:rsidRPr="00A74708" w:rsidRDefault="008612E7" w:rsidP="008612E7">
      <w:pPr>
        <w:keepNext/>
        <w:spacing w:after="120" w:line="240" w:lineRule="auto"/>
        <w:rPr>
          <w:sz w:val="22"/>
          <w:szCs w:val="22"/>
        </w:rPr>
      </w:pPr>
    </w:p>
    <w:p w14:paraId="15D61CE2" w14:textId="77777777" w:rsidR="00F54E01" w:rsidRDefault="00F54E01"/>
    <w:sectPr w:rsidR="00F54E01" w:rsidSect="008612E7">
      <w:headerReference w:type="default" r:id="rId8"/>
      <w:pgSz w:w="11906" w:h="16838"/>
      <w:pgMar w:top="1701" w:right="1134" w:bottom="1134" w:left="1134" w:header="397"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B99CD" w14:textId="77777777" w:rsidR="009E1875" w:rsidRDefault="009E1875">
      <w:pPr>
        <w:spacing w:before="0" w:after="0" w:line="240" w:lineRule="auto"/>
      </w:pPr>
      <w:r>
        <w:separator/>
      </w:r>
    </w:p>
  </w:endnote>
  <w:endnote w:type="continuationSeparator" w:id="0">
    <w:p w14:paraId="0ECF4AAA" w14:textId="77777777" w:rsidR="009E1875" w:rsidRDefault="009E18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A235F1" w14:textId="77777777" w:rsidR="009E1875" w:rsidRDefault="009E1875">
      <w:pPr>
        <w:spacing w:before="0" w:after="0" w:line="240" w:lineRule="auto"/>
      </w:pPr>
      <w:r>
        <w:separator/>
      </w:r>
    </w:p>
  </w:footnote>
  <w:footnote w:type="continuationSeparator" w:id="0">
    <w:p w14:paraId="3481D543" w14:textId="77777777" w:rsidR="009E1875" w:rsidRDefault="009E187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39989" w14:textId="77777777" w:rsidR="00F317E8" w:rsidRDefault="00000000">
    <w:pPr>
      <w:pStyle w:val="En-tte"/>
    </w:pPr>
    <w:r>
      <w:rPr>
        <w:noProof/>
        <w:lang w:eastAsia="fr-FR"/>
      </w:rPr>
      <w:drawing>
        <wp:anchor distT="0" distB="0" distL="114300" distR="114300" simplePos="0" relativeHeight="251660288" behindDoc="0" locked="0" layoutInCell="1" allowOverlap="1" wp14:anchorId="08DC3945" wp14:editId="038DCEFB">
          <wp:simplePos x="0" y="0"/>
          <wp:positionH relativeFrom="margin">
            <wp:posOffset>4963160</wp:posOffset>
          </wp:positionH>
          <wp:positionV relativeFrom="paragraph">
            <wp:posOffset>-125095</wp:posOffset>
          </wp:positionV>
          <wp:extent cx="939800" cy="951865"/>
          <wp:effectExtent l="0" t="0" r="0"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939800" cy="951865"/>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0" locked="0" layoutInCell="1" allowOverlap="1" wp14:anchorId="724A2E86" wp14:editId="22E7C57D">
          <wp:simplePos x="0" y="0"/>
          <wp:positionH relativeFrom="margin">
            <wp:posOffset>-635</wp:posOffset>
          </wp:positionH>
          <wp:positionV relativeFrom="paragraph">
            <wp:posOffset>287655</wp:posOffset>
          </wp:positionV>
          <wp:extent cx="958850" cy="449328"/>
          <wp:effectExtent l="0" t="0" r="0" b="825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3790" cy="456329"/>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7F6E"/>
    <w:multiLevelType w:val="multilevel"/>
    <w:tmpl w:val="CA4418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43FA9"/>
    <w:multiLevelType w:val="multilevel"/>
    <w:tmpl w:val="CF94EB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D29CC"/>
    <w:multiLevelType w:val="multilevel"/>
    <w:tmpl w:val="42A8B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222690"/>
    <w:multiLevelType w:val="multilevel"/>
    <w:tmpl w:val="5DDC3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EB2326"/>
    <w:multiLevelType w:val="multilevel"/>
    <w:tmpl w:val="42645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565AFC"/>
    <w:multiLevelType w:val="multilevel"/>
    <w:tmpl w:val="687E23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00F46"/>
    <w:multiLevelType w:val="multilevel"/>
    <w:tmpl w:val="3642D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AD3D79"/>
    <w:multiLevelType w:val="multilevel"/>
    <w:tmpl w:val="0A469A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9A08BB"/>
    <w:multiLevelType w:val="multilevel"/>
    <w:tmpl w:val="21DE8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767898"/>
    <w:multiLevelType w:val="multilevel"/>
    <w:tmpl w:val="5B94B2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C5328B"/>
    <w:multiLevelType w:val="multilevel"/>
    <w:tmpl w:val="8A8CC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81FFB"/>
    <w:multiLevelType w:val="hybridMultilevel"/>
    <w:tmpl w:val="A462D2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3CB5947"/>
    <w:multiLevelType w:val="multilevel"/>
    <w:tmpl w:val="88908D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B24B99"/>
    <w:multiLevelType w:val="multilevel"/>
    <w:tmpl w:val="E6387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594F2B"/>
    <w:multiLevelType w:val="multilevel"/>
    <w:tmpl w:val="E368D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8B1ADB"/>
    <w:multiLevelType w:val="multilevel"/>
    <w:tmpl w:val="096249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0B2231"/>
    <w:multiLevelType w:val="multilevel"/>
    <w:tmpl w:val="BBBC8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69476A"/>
    <w:multiLevelType w:val="multilevel"/>
    <w:tmpl w:val="0172A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15435D"/>
    <w:multiLevelType w:val="multilevel"/>
    <w:tmpl w:val="F858E6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8B1495"/>
    <w:multiLevelType w:val="hybridMultilevel"/>
    <w:tmpl w:val="01AEB27A"/>
    <w:lvl w:ilvl="0" w:tplc="796480EE">
      <w:start w:val="1"/>
      <w:numFmt w:val="bullet"/>
      <w:lvlText w:val=""/>
      <w:lvlJc w:val="left"/>
      <w:pPr>
        <w:tabs>
          <w:tab w:val="num" w:pos="1080"/>
        </w:tabs>
        <w:ind w:left="1080" w:hanging="360"/>
      </w:pPr>
      <w:rPr>
        <w:rFonts w:ascii="Symbol" w:hAnsi="Symbol" w:hint="default"/>
        <w:b w:val="0"/>
        <w:sz w:val="18"/>
        <w:szCs w:val="1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3F2E0900"/>
    <w:multiLevelType w:val="multilevel"/>
    <w:tmpl w:val="FD64B2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511AC3"/>
    <w:multiLevelType w:val="multilevel"/>
    <w:tmpl w:val="A380EA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CA101C"/>
    <w:multiLevelType w:val="multilevel"/>
    <w:tmpl w:val="44D88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E53A7C"/>
    <w:multiLevelType w:val="multilevel"/>
    <w:tmpl w:val="C8C256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412572"/>
    <w:multiLevelType w:val="multilevel"/>
    <w:tmpl w:val="76A86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BB164E"/>
    <w:multiLevelType w:val="multilevel"/>
    <w:tmpl w:val="DFC88E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AE25F7"/>
    <w:multiLevelType w:val="multilevel"/>
    <w:tmpl w:val="7E32A9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8D5A11"/>
    <w:multiLevelType w:val="multilevel"/>
    <w:tmpl w:val="292E2A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CD6ACC"/>
    <w:multiLevelType w:val="multilevel"/>
    <w:tmpl w:val="B6C05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316A9A"/>
    <w:multiLevelType w:val="multilevel"/>
    <w:tmpl w:val="DB0E3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B22EB"/>
    <w:multiLevelType w:val="multilevel"/>
    <w:tmpl w:val="B9A811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690C2A"/>
    <w:multiLevelType w:val="multilevel"/>
    <w:tmpl w:val="D700D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CA09D8"/>
    <w:multiLevelType w:val="multilevel"/>
    <w:tmpl w:val="987676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366CF8"/>
    <w:multiLevelType w:val="hybridMultilevel"/>
    <w:tmpl w:val="CAFE30B2"/>
    <w:lvl w:ilvl="0" w:tplc="3AC2A3BC">
      <w:start w:val="1"/>
      <w:numFmt w:val="low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62F388C"/>
    <w:multiLevelType w:val="multilevel"/>
    <w:tmpl w:val="6396E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1570D5"/>
    <w:multiLevelType w:val="multilevel"/>
    <w:tmpl w:val="C324E9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415CB7"/>
    <w:multiLevelType w:val="multilevel"/>
    <w:tmpl w:val="6346F8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26353268">
    <w:abstractNumId w:val="33"/>
  </w:num>
  <w:num w:numId="2" w16cid:durableId="20514923">
    <w:abstractNumId w:val="19"/>
  </w:num>
  <w:num w:numId="3" w16cid:durableId="2104379585">
    <w:abstractNumId w:val="11"/>
  </w:num>
  <w:num w:numId="4" w16cid:durableId="144512258">
    <w:abstractNumId w:val="7"/>
  </w:num>
  <w:num w:numId="5" w16cid:durableId="42414551">
    <w:abstractNumId w:val="23"/>
  </w:num>
  <w:num w:numId="6" w16cid:durableId="695734447">
    <w:abstractNumId w:val="31"/>
  </w:num>
  <w:num w:numId="7" w16cid:durableId="1117986288">
    <w:abstractNumId w:val="10"/>
  </w:num>
  <w:num w:numId="8" w16cid:durableId="960499360">
    <w:abstractNumId w:val="6"/>
  </w:num>
  <w:num w:numId="9" w16cid:durableId="2135098577">
    <w:abstractNumId w:val="15"/>
  </w:num>
  <w:num w:numId="10" w16cid:durableId="2053536818">
    <w:abstractNumId w:val="12"/>
  </w:num>
  <w:num w:numId="11" w16cid:durableId="342560328">
    <w:abstractNumId w:val="2"/>
  </w:num>
  <w:num w:numId="12" w16cid:durableId="595864277">
    <w:abstractNumId w:val="17"/>
  </w:num>
  <w:num w:numId="13" w16cid:durableId="141044241">
    <w:abstractNumId w:val="36"/>
  </w:num>
  <w:num w:numId="14" w16cid:durableId="1883590423">
    <w:abstractNumId w:val="3"/>
  </w:num>
  <w:num w:numId="15" w16cid:durableId="626665446">
    <w:abstractNumId w:val="18"/>
  </w:num>
  <w:num w:numId="16" w16cid:durableId="136652345">
    <w:abstractNumId w:val="32"/>
  </w:num>
  <w:num w:numId="17" w16cid:durableId="284581153">
    <w:abstractNumId w:val="9"/>
  </w:num>
  <w:num w:numId="18" w16cid:durableId="1888030538">
    <w:abstractNumId w:val="34"/>
  </w:num>
  <w:num w:numId="19" w16cid:durableId="1716855391">
    <w:abstractNumId w:val="26"/>
  </w:num>
  <w:num w:numId="20" w16cid:durableId="1870992096">
    <w:abstractNumId w:val="27"/>
  </w:num>
  <w:num w:numId="21" w16cid:durableId="694236198">
    <w:abstractNumId w:val="16"/>
  </w:num>
  <w:num w:numId="22" w16cid:durableId="1343049281">
    <w:abstractNumId w:val="5"/>
  </w:num>
  <w:num w:numId="23" w16cid:durableId="1102845525">
    <w:abstractNumId w:val="29"/>
  </w:num>
  <w:num w:numId="24" w16cid:durableId="183909215">
    <w:abstractNumId w:val="14"/>
  </w:num>
  <w:num w:numId="25" w16cid:durableId="1788960871">
    <w:abstractNumId w:val="4"/>
  </w:num>
  <w:num w:numId="26" w16cid:durableId="1427460666">
    <w:abstractNumId w:val="25"/>
  </w:num>
  <w:num w:numId="27" w16cid:durableId="1613243322">
    <w:abstractNumId w:val="1"/>
  </w:num>
  <w:num w:numId="28" w16cid:durableId="1255935520">
    <w:abstractNumId w:val="8"/>
  </w:num>
  <w:num w:numId="29" w16cid:durableId="641077755">
    <w:abstractNumId w:val="0"/>
  </w:num>
  <w:num w:numId="30" w16cid:durableId="663120696">
    <w:abstractNumId w:val="22"/>
  </w:num>
  <w:num w:numId="31" w16cid:durableId="2056199622">
    <w:abstractNumId w:val="24"/>
  </w:num>
  <w:num w:numId="32" w16cid:durableId="564803559">
    <w:abstractNumId w:val="35"/>
  </w:num>
  <w:num w:numId="33" w16cid:durableId="1625849518">
    <w:abstractNumId w:val="21"/>
  </w:num>
  <w:num w:numId="34" w16cid:durableId="1739204083">
    <w:abstractNumId w:val="28"/>
  </w:num>
  <w:num w:numId="35" w16cid:durableId="1834637813">
    <w:abstractNumId w:val="30"/>
  </w:num>
  <w:num w:numId="36" w16cid:durableId="595672925">
    <w:abstractNumId w:val="13"/>
  </w:num>
  <w:num w:numId="37" w16cid:durableId="3937027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E7"/>
    <w:rsid w:val="00294F97"/>
    <w:rsid w:val="002F02E8"/>
    <w:rsid w:val="00421BC4"/>
    <w:rsid w:val="004627D1"/>
    <w:rsid w:val="004B3925"/>
    <w:rsid w:val="00544CF7"/>
    <w:rsid w:val="005668A4"/>
    <w:rsid w:val="00651523"/>
    <w:rsid w:val="008612E7"/>
    <w:rsid w:val="009E1875"/>
    <w:rsid w:val="00A04799"/>
    <w:rsid w:val="00B63EC6"/>
    <w:rsid w:val="00BF36F9"/>
    <w:rsid w:val="00F317E8"/>
    <w:rsid w:val="00F54E01"/>
    <w:rsid w:val="00F6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FF927"/>
  <w15:chartTrackingRefBased/>
  <w15:docId w15:val="{FFC05E5F-5DF8-4353-AB83-32D8D782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E7"/>
    <w:pPr>
      <w:suppressAutoHyphens/>
      <w:spacing w:before="120" w:after="200" w:line="276" w:lineRule="auto"/>
      <w:jc w:val="both"/>
    </w:pPr>
    <w:rPr>
      <w:rFonts w:ascii="Calibri" w:eastAsia="SimSun" w:hAnsi="Calibri" w:cs="Calibri"/>
      <w:color w:val="000000"/>
      <w:kern w:val="1"/>
      <w:sz w:val="24"/>
      <w:szCs w:val="24"/>
      <w:lang w:val="fr-FR" w:eastAsia="ar-S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612E7"/>
    <w:rPr>
      <w:color w:val="0000FF"/>
      <w:u w:val="single"/>
    </w:rPr>
  </w:style>
  <w:style w:type="paragraph" w:customStyle="1" w:styleId="CTBCorpsdetexte">
    <w:name w:val="CTB Corps de texte"/>
    <w:qFormat/>
    <w:rsid w:val="008612E7"/>
    <w:pPr>
      <w:widowControl w:val="0"/>
      <w:suppressAutoHyphens/>
      <w:spacing w:after="0" w:line="240" w:lineRule="auto"/>
    </w:pPr>
    <w:rPr>
      <w:rFonts w:ascii="Arial" w:eastAsia="Times New Roman" w:hAnsi="Arial" w:cs="Times New Roman"/>
      <w:kern w:val="0"/>
      <w:sz w:val="20"/>
      <w:szCs w:val="20"/>
      <w:lang w:val="fr-BE" w:eastAsia="ar-SA"/>
      <w14:ligatures w14:val="none"/>
    </w:rPr>
  </w:style>
  <w:style w:type="paragraph" w:styleId="En-tte">
    <w:name w:val="header"/>
    <w:basedOn w:val="Normal"/>
    <w:link w:val="En-tteCar"/>
    <w:rsid w:val="008612E7"/>
    <w:pPr>
      <w:suppressLineNumbers/>
      <w:tabs>
        <w:tab w:val="center" w:pos="4536"/>
        <w:tab w:val="right" w:pos="9072"/>
      </w:tabs>
    </w:pPr>
  </w:style>
  <w:style w:type="character" w:customStyle="1" w:styleId="En-tteCar">
    <w:name w:val="En-tête Car"/>
    <w:basedOn w:val="Policepardfaut"/>
    <w:link w:val="En-tte"/>
    <w:rsid w:val="008612E7"/>
    <w:rPr>
      <w:rFonts w:ascii="Calibri" w:eastAsia="SimSun" w:hAnsi="Calibri" w:cs="Calibri"/>
      <w:color w:val="000000"/>
      <w:kern w:val="1"/>
      <w:sz w:val="24"/>
      <w:szCs w:val="24"/>
      <w:lang w:val="fr-FR" w:eastAsia="ar-SA"/>
      <w14:ligatures w14:val="none"/>
    </w:rPr>
  </w:style>
  <w:style w:type="paragraph" w:styleId="Sansinterligne">
    <w:name w:val="No Spacing"/>
    <w:basedOn w:val="Normal"/>
    <w:uiPriority w:val="1"/>
    <w:qFormat/>
    <w:rsid w:val="008612E7"/>
    <w:pPr>
      <w:pBdr>
        <w:top w:val="none" w:sz="4" w:space="0" w:color="000000"/>
        <w:left w:val="none" w:sz="4" w:space="0" w:color="000000"/>
        <w:bottom w:val="none" w:sz="4" w:space="0" w:color="000000"/>
        <w:right w:val="none" w:sz="4" w:space="0" w:color="000000"/>
        <w:between w:val="none" w:sz="4" w:space="0" w:color="000000"/>
      </w:pBdr>
      <w:suppressAutoHyphens w:val="0"/>
      <w:spacing w:before="0" w:after="0" w:line="240" w:lineRule="auto"/>
      <w:jc w:val="left"/>
    </w:pPr>
    <w:rPr>
      <w:rFonts w:ascii="Georgia" w:eastAsia="Calibri" w:hAnsi="Georgia" w:cs="Times New Roman"/>
      <w:kern w:val="0"/>
      <w:sz w:val="20"/>
      <w:szCs w:val="22"/>
      <w:lang w:eastAsia="en-US"/>
    </w:rPr>
  </w:style>
  <w:style w:type="table" w:styleId="Grilledutableau">
    <w:name w:val="Table Grid"/>
    <w:basedOn w:val="TableauNormal"/>
    <w:uiPriority w:val="59"/>
    <w:rsid w:val="008612E7"/>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Times New Roman"/>
      <w:kern w:val="0"/>
      <w:sz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ilbox.aipass@enabel.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6865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DIARRA, Coumba</dc:creator>
  <cp:keywords/>
  <dc:description/>
  <cp:lastModifiedBy>KONE, Yaghoub</cp:lastModifiedBy>
  <cp:revision>3</cp:revision>
  <dcterms:created xsi:type="dcterms:W3CDTF">2024-10-01T10:27:00Z</dcterms:created>
  <dcterms:modified xsi:type="dcterms:W3CDTF">2024-10-01T12:40:00Z</dcterms:modified>
</cp:coreProperties>
</file>